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22E23" w:rsidR="0019221F" w:rsidP="00AB6652" w:rsidRDefault="0019221F" w14:paraId="5876CCBD" w14:textId="1D5112EB"/>
    <w:p w:rsidRPr="00822E23" w:rsidR="00E22552" w:rsidP="00AB6652" w:rsidRDefault="0019221F" w14:paraId="60995024" w14:textId="77777777">
      <w:r w:rsidRPr="00822E23">
        <w:br w:type="textWrapping" w:clear="all"/>
      </w:r>
    </w:p>
    <w:p w:rsidRPr="00822E23" w:rsidR="00DB4BB9" w:rsidP="00AB6652" w:rsidRDefault="00DB4BB9" w14:paraId="74A45AFA" w14:textId="77777777"/>
    <w:p w:rsidRPr="00822E23" w:rsidR="00DB4BB9" w:rsidP="00AB6652" w:rsidRDefault="00107FB5" w14:paraId="60432A38" w14:textId="35E125A9">
      <w:r>
        <w:rPr>
          <w:noProof/>
        </w:rPr>
        <w:drawing>
          <wp:inline distT="0" distB="0" distL="0" distR="0" wp14:anchorId="76026DB9" wp14:editId="0D696D28">
            <wp:extent cx="3895725" cy="457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457200"/>
                    </a:xfrm>
                    <a:prstGeom prst="rect">
                      <a:avLst/>
                    </a:prstGeom>
                    <a:noFill/>
                    <a:ln>
                      <a:noFill/>
                    </a:ln>
                  </pic:spPr>
                </pic:pic>
              </a:graphicData>
            </a:graphic>
          </wp:inline>
        </w:drawing>
      </w:r>
      <w:r>
        <w:t xml:space="preserve"> </w:t>
      </w:r>
    </w:p>
    <w:p w:rsidRPr="00822E23" w:rsidR="0019221F" w:rsidP="00AB6652" w:rsidRDefault="006B77A7" w14:paraId="1DBCAEB5" w14:textId="10205730">
      <w:r>
        <w:pict w14:anchorId="70D8AAE2">
          <v:rect id="_x0000_i1025" style="width:8in;height:1.5pt" o:hr="t" o:hrstd="t" o:hrnoshade="t" o:hrpct="0" o:hralign="center" fillcolor="#c00000" stroked="f"/>
        </w:pict>
      </w:r>
    </w:p>
    <w:p w:rsidRPr="00A2443C" w:rsidR="0019221F" w:rsidP="00647D44" w:rsidRDefault="00037922" w14:paraId="54C12CF2" w14:textId="0B762E0B">
      <w:pPr>
        <w:pStyle w:val="NoSpacing"/>
        <w:rPr>
          <w:b/>
          <w:bCs/>
        </w:rPr>
      </w:pPr>
      <w:r>
        <w:rPr>
          <w:b/>
          <w:bCs/>
        </w:rPr>
        <w:t xml:space="preserve">Training and </w:t>
      </w:r>
      <w:r w:rsidRPr="00A2443C" w:rsidR="0019221F">
        <w:rPr>
          <w:b/>
          <w:bCs/>
        </w:rPr>
        <w:t>Induction Manual</w:t>
      </w:r>
    </w:p>
    <w:p w:rsidRPr="00822E23" w:rsidR="007233D8" w:rsidP="00AD39B5" w:rsidRDefault="00152969" w14:paraId="79BF2528" w14:textId="21D71B6A">
      <w:pPr>
        <w:pStyle w:val="NoSpacing"/>
      </w:pPr>
      <w:r w:rsidRPr="00A2443C">
        <w:rPr>
          <w:b/>
          <w:bCs/>
        </w:rPr>
        <w:t>Queensland Rail</w:t>
      </w:r>
      <w:r w:rsidRPr="00822E23" w:rsidR="007233D8">
        <w:br w:type="page"/>
      </w:r>
    </w:p>
    <w:p w:rsidRPr="00822E23" w:rsidR="007233D8" w:rsidP="00AB6652" w:rsidRDefault="007233D8" w14:paraId="12BB15F6" w14:textId="77777777"/>
    <w:p w:rsidR="00A15236" w:rsidP="00AB6652" w:rsidRDefault="00A15236" w14:paraId="40F616A9" w14:textId="048826D1">
      <w:r w:rsidRPr="0052067C">
        <w:t xml:space="preserve">Documentation </w:t>
      </w:r>
      <w:r w:rsidRPr="0052067C" w:rsidR="003F25B1">
        <w:t>Details</w:t>
      </w:r>
      <w:r w:rsidRPr="0052067C" w:rsidR="00EB67E7">
        <w:t>:</w:t>
      </w:r>
    </w:p>
    <w:p w:rsidRPr="0052067C" w:rsidR="00120873" w:rsidP="00AB6652" w:rsidRDefault="00120873" w14:paraId="7645CCCE" w14:textId="77777777"/>
    <w:tbl>
      <w:tblPr>
        <w:tblStyle w:val="TableGrid"/>
        <w:tblW w:w="5000" w:type="pct"/>
        <w:tblLayout w:type="fixed"/>
        <w:tblLook w:val="0600" w:firstRow="0" w:lastRow="0" w:firstColumn="0" w:lastColumn="0" w:noHBand="1" w:noVBand="1"/>
      </w:tblPr>
      <w:tblGrid>
        <w:gridCol w:w="1863"/>
        <w:gridCol w:w="1141"/>
        <w:gridCol w:w="1410"/>
        <w:gridCol w:w="1666"/>
        <w:gridCol w:w="2936"/>
      </w:tblGrid>
      <w:tr w:rsidRPr="00822E23" w:rsidR="005D7DEE" w:rsidTr="00971A40" w14:paraId="0EDEC609" w14:textId="77777777">
        <w:trPr>
          <w:trHeight w:val="67"/>
        </w:trPr>
        <w:tc>
          <w:tcPr>
            <w:tcW w:w="1033" w:type="pct"/>
            <w:shd w:val="clear" w:color="auto" w:fill="D9D9D9" w:themeFill="background1" w:themeFillShade="D9"/>
          </w:tcPr>
          <w:p w:rsidRPr="00822E23" w:rsidR="007A5E43" w:rsidP="00AB6652" w:rsidRDefault="007A5E43" w14:paraId="3BD022D8" w14:textId="77777777">
            <w:pPr>
              <w:pStyle w:val="DXCTableText"/>
            </w:pPr>
            <w:r w:rsidRPr="00822E23">
              <w:t>Document Author</w:t>
            </w:r>
          </w:p>
        </w:tc>
        <w:tc>
          <w:tcPr>
            <w:tcW w:w="633" w:type="pct"/>
            <w:shd w:val="clear" w:color="auto" w:fill="D9D9D9" w:themeFill="background1" w:themeFillShade="D9"/>
          </w:tcPr>
          <w:p w:rsidRPr="00822E23" w:rsidR="007A5E43" w:rsidP="00AB6652" w:rsidRDefault="007A5E43" w14:paraId="3AD57CF4" w14:textId="77777777">
            <w:pPr>
              <w:pStyle w:val="DXCTableText"/>
            </w:pPr>
            <w:r w:rsidRPr="00822E23">
              <w:t>Version</w:t>
            </w:r>
          </w:p>
        </w:tc>
        <w:tc>
          <w:tcPr>
            <w:tcW w:w="782" w:type="pct"/>
            <w:shd w:val="clear" w:color="auto" w:fill="D9D9D9" w:themeFill="background1" w:themeFillShade="D9"/>
          </w:tcPr>
          <w:p w:rsidRPr="00822E23" w:rsidR="007A5E43" w:rsidP="00AB6652" w:rsidRDefault="007A5E43" w14:paraId="2B27773B" w14:textId="77777777">
            <w:pPr>
              <w:pStyle w:val="DXCTableText"/>
            </w:pPr>
            <w:r w:rsidRPr="00822E23">
              <w:t>Release Date</w:t>
            </w:r>
          </w:p>
        </w:tc>
        <w:tc>
          <w:tcPr>
            <w:tcW w:w="924" w:type="pct"/>
            <w:shd w:val="clear" w:color="auto" w:fill="D9D9D9" w:themeFill="background1" w:themeFillShade="D9"/>
          </w:tcPr>
          <w:p w:rsidRPr="00822E23" w:rsidR="007A5E43" w:rsidP="00AB6652" w:rsidRDefault="007A5E43" w14:paraId="2415DD10" w14:textId="77777777">
            <w:pPr>
              <w:pStyle w:val="DXCTableText"/>
            </w:pPr>
            <w:r w:rsidRPr="00822E23">
              <w:t>Status</w:t>
            </w:r>
          </w:p>
        </w:tc>
        <w:tc>
          <w:tcPr>
            <w:tcW w:w="1628" w:type="pct"/>
            <w:shd w:val="clear" w:color="auto" w:fill="D9D9D9" w:themeFill="background1" w:themeFillShade="D9"/>
          </w:tcPr>
          <w:p w:rsidRPr="00822E23" w:rsidR="007A5E43" w:rsidP="00AB6652" w:rsidRDefault="007A5E43" w14:paraId="75CE855A" w14:textId="77777777">
            <w:pPr>
              <w:pStyle w:val="DXCTableText"/>
            </w:pPr>
            <w:r w:rsidRPr="00822E23">
              <w:t>Comment</w:t>
            </w:r>
          </w:p>
        </w:tc>
      </w:tr>
      <w:tr w:rsidRPr="00822E23" w:rsidR="005A3FCA" w:rsidTr="00971A40" w14:paraId="70826C05" w14:textId="77777777">
        <w:trPr>
          <w:trHeight w:val="74"/>
        </w:trPr>
        <w:tc>
          <w:tcPr>
            <w:tcW w:w="1033" w:type="pct"/>
          </w:tcPr>
          <w:p w:rsidRPr="00822E23" w:rsidR="005A3FCA" w:rsidP="00AB6652" w:rsidRDefault="00F45CB4" w14:paraId="41337661" w14:textId="0FAD52AC">
            <w:pPr>
              <w:pStyle w:val="DXCTableText"/>
            </w:pPr>
            <w:r>
              <w:t>Michael Cleary</w:t>
            </w:r>
          </w:p>
        </w:tc>
        <w:tc>
          <w:tcPr>
            <w:tcW w:w="633" w:type="pct"/>
          </w:tcPr>
          <w:p w:rsidRPr="00822E23" w:rsidR="00484F29" w:rsidP="00AB6652" w:rsidRDefault="00645C7C" w14:paraId="6E51414D" w14:textId="52EE24DF">
            <w:pPr>
              <w:pStyle w:val="TableText"/>
            </w:pPr>
            <w:r>
              <w:t>1.0</w:t>
            </w:r>
          </w:p>
        </w:tc>
        <w:tc>
          <w:tcPr>
            <w:tcW w:w="782" w:type="pct"/>
          </w:tcPr>
          <w:p w:rsidRPr="00822E23" w:rsidR="005A3FCA" w:rsidP="00AB6652" w:rsidRDefault="00645C7C" w14:paraId="3E430D8D" w14:textId="4BBFD582">
            <w:pPr>
              <w:pStyle w:val="TableText"/>
            </w:pPr>
            <w:r>
              <w:t>22/02/</w:t>
            </w:r>
            <w:r w:rsidR="002331BC">
              <w:t>20</w:t>
            </w:r>
            <w:r>
              <w:t>22</w:t>
            </w:r>
          </w:p>
        </w:tc>
        <w:tc>
          <w:tcPr>
            <w:tcW w:w="924" w:type="pct"/>
          </w:tcPr>
          <w:p w:rsidRPr="00822E23" w:rsidR="005A3FCA" w:rsidP="00AB6652" w:rsidRDefault="00272435" w14:paraId="2D6BA753" w14:textId="5197C057">
            <w:pPr>
              <w:pStyle w:val="TableText"/>
            </w:pPr>
            <w:r>
              <w:t>Complete</w:t>
            </w:r>
          </w:p>
        </w:tc>
        <w:tc>
          <w:tcPr>
            <w:tcW w:w="1628" w:type="pct"/>
          </w:tcPr>
          <w:p w:rsidRPr="00822E23" w:rsidR="00272435" w:rsidP="00AB6652" w:rsidRDefault="00272435" w14:paraId="15FEF179" w14:textId="6945827C">
            <w:pPr>
              <w:pStyle w:val="TableText"/>
            </w:pPr>
          </w:p>
        </w:tc>
      </w:tr>
      <w:tr w:rsidRPr="00822E23" w:rsidR="00272435" w:rsidTr="00971A40" w14:paraId="016E02EF" w14:textId="77777777">
        <w:trPr>
          <w:trHeight w:val="586"/>
        </w:trPr>
        <w:tc>
          <w:tcPr>
            <w:tcW w:w="1033" w:type="pct"/>
          </w:tcPr>
          <w:p w:rsidR="00272435" w:rsidP="00AB6652" w:rsidRDefault="00272435" w14:paraId="63E81718" w14:textId="6E01A140">
            <w:pPr>
              <w:pStyle w:val="DXCTableText"/>
            </w:pPr>
            <w:r>
              <w:t>Michael Cleary</w:t>
            </w:r>
          </w:p>
        </w:tc>
        <w:tc>
          <w:tcPr>
            <w:tcW w:w="633" w:type="pct"/>
          </w:tcPr>
          <w:p w:rsidR="00272435" w:rsidP="00AB6652" w:rsidRDefault="00350CBA" w14:paraId="59CACF48" w14:textId="0DF6D9F5">
            <w:pPr>
              <w:pStyle w:val="TableText"/>
            </w:pPr>
            <w:r>
              <w:t>2.0</w:t>
            </w:r>
          </w:p>
        </w:tc>
        <w:tc>
          <w:tcPr>
            <w:tcW w:w="782" w:type="pct"/>
          </w:tcPr>
          <w:p w:rsidR="00272435" w:rsidP="00AB6652" w:rsidRDefault="00272435" w14:paraId="547ED5A5" w14:textId="248C9D59">
            <w:pPr>
              <w:pStyle w:val="TableText"/>
            </w:pPr>
            <w:r>
              <w:t>14/06/</w:t>
            </w:r>
            <w:r w:rsidR="002331BC">
              <w:t>20</w:t>
            </w:r>
            <w:r>
              <w:t>22</w:t>
            </w:r>
          </w:p>
        </w:tc>
        <w:tc>
          <w:tcPr>
            <w:tcW w:w="924" w:type="pct"/>
          </w:tcPr>
          <w:p w:rsidR="00272435" w:rsidP="00AB6652" w:rsidRDefault="004E1B55" w14:paraId="20D708A3" w14:textId="29F74578">
            <w:pPr>
              <w:pStyle w:val="TableText"/>
            </w:pPr>
            <w:r>
              <w:t>Complete</w:t>
            </w:r>
          </w:p>
        </w:tc>
        <w:tc>
          <w:tcPr>
            <w:tcW w:w="1628" w:type="pct"/>
          </w:tcPr>
          <w:p w:rsidR="00272435" w:rsidP="00350CBA" w:rsidRDefault="00350CBA" w14:paraId="6921EA57" w14:textId="77777777">
            <w:pPr>
              <w:pStyle w:val="TableText"/>
            </w:pPr>
            <w:r>
              <w:t>Minor changes to various sections.</w:t>
            </w:r>
          </w:p>
          <w:p w:rsidRPr="00822E23" w:rsidR="00350CBA" w:rsidP="00350CBA" w:rsidRDefault="00350CBA" w14:paraId="74732C0E" w14:textId="02436FD3">
            <w:pPr>
              <w:pStyle w:val="TableText"/>
            </w:pPr>
            <w:r>
              <w:t xml:space="preserve">Added leave and </w:t>
            </w:r>
            <w:r w:rsidR="004E1B55">
              <w:t>3-strike section.</w:t>
            </w:r>
          </w:p>
        </w:tc>
      </w:tr>
      <w:tr w:rsidRPr="00822E23" w:rsidR="0029485C" w:rsidTr="00971A40" w14:paraId="71824563" w14:textId="77777777">
        <w:trPr>
          <w:trHeight w:val="586"/>
        </w:trPr>
        <w:tc>
          <w:tcPr>
            <w:tcW w:w="1033" w:type="pct"/>
          </w:tcPr>
          <w:p w:rsidR="0029485C" w:rsidP="00AB6652" w:rsidRDefault="0029485C" w14:paraId="5A93E276" w14:textId="532CAB4F">
            <w:pPr>
              <w:pStyle w:val="DXCTableText"/>
            </w:pPr>
            <w:r>
              <w:t>Michael Cleary</w:t>
            </w:r>
          </w:p>
        </w:tc>
        <w:tc>
          <w:tcPr>
            <w:tcW w:w="633" w:type="pct"/>
          </w:tcPr>
          <w:p w:rsidR="0029485C" w:rsidP="00AB6652" w:rsidRDefault="0029485C" w14:paraId="7663A733" w14:textId="36F5552E">
            <w:pPr>
              <w:pStyle w:val="TableText"/>
            </w:pPr>
            <w:r>
              <w:t>2.1</w:t>
            </w:r>
          </w:p>
        </w:tc>
        <w:tc>
          <w:tcPr>
            <w:tcW w:w="782" w:type="pct"/>
          </w:tcPr>
          <w:p w:rsidR="0029485C" w:rsidP="00AB6652" w:rsidRDefault="0029485C" w14:paraId="681243AA" w14:textId="7BA4F975">
            <w:pPr>
              <w:pStyle w:val="TableText"/>
            </w:pPr>
            <w:r>
              <w:t>10/10/</w:t>
            </w:r>
            <w:r w:rsidR="002331BC">
              <w:t>20</w:t>
            </w:r>
            <w:r>
              <w:t>22</w:t>
            </w:r>
          </w:p>
        </w:tc>
        <w:tc>
          <w:tcPr>
            <w:tcW w:w="924" w:type="pct"/>
          </w:tcPr>
          <w:p w:rsidR="0029485C" w:rsidP="00AB6652" w:rsidRDefault="0029485C" w14:paraId="1FBABF94" w14:textId="0EEC9346">
            <w:pPr>
              <w:pStyle w:val="TableText"/>
            </w:pPr>
            <w:r>
              <w:t>Complete</w:t>
            </w:r>
          </w:p>
        </w:tc>
        <w:tc>
          <w:tcPr>
            <w:tcW w:w="1628" w:type="pct"/>
          </w:tcPr>
          <w:p w:rsidR="0029485C" w:rsidP="00350CBA" w:rsidRDefault="0029485C" w14:paraId="5A545D0B" w14:textId="18A181C2">
            <w:pPr>
              <w:pStyle w:val="TableText"/>
            </w:pPr>
            <w:r>
              <w:t>Added Ricoh SDM to contacts.</w:t>
            </w:r>
          </w:p>
        </w:tc>
      </w:tr>
      <w:tr w:rsidRPr="00822E23" w:rsidR="005866BC" w:rsidTr="00971A40" w14:paraId="1862911C" w14:textId="77777777">
        <w:trPr>
          <w:trHeight w:val="586"/>
        </w:trPr>
        <w:tc>
          <w:tcPr>
            <w:tcW w:w="1033" w:type="pct"/>
          </w:tcPr>
          <w:p w:rsidR="005866BC" w:rsidP="00AB6652" w:rsidRDefault="005866BC" w14:paraId="4981453F" w14:textId="0CE89E2E">
            <w:pPr>
              <w:pStyle w:val="DXCTableText"/>
            </w:pPr>
            <w:r>
              <w:t>Michael Cleary</w:t>
            </w:r>
          </w:p>
        </w:tc>
        <w:tc>
          <w:tcPr>
            <w:tcW w:w="633" w:type="pct"/>
          </w:tcPr>
          <w:p w:rsidR="005866BC" w:rsidP="00AB6652" w:rsidRDefault="00CB3018" w14:paraId="7F4A4B9D" w14:textId="7EEE5A09">
            <w:pPr>
              <w:pStyle w:val="TableText"/>
            </w:pPr>
            <w:r>
              <w:t>2.2</w:t>
            </w:r>
          </w:p>
        </w:tc>
        <w:tc>
          <w:tcPr>
            <w:tcW w:w="782" w:type="pct"/>
          </w:tcPr>
          <w:p w:rsidR="005866BC" w:rsidP="00AB6652" w:rsidRDefault="00145128" w14:paraId="6043BC0C" w14:textId="50921953">
            <w:pPr>
              <w:pStyle w:val="TableText"/>
            </w:pPr>
            <w:r>
              <w:t>26/10/</w:t>
            </w:r>
            <w:r w:rsidR="002331BC">
              <w:t>20</w:t>
            </w:r>
            <w:r>
              <w:t>22</w:t>
            </w:r>
          </w:p>
        </w:tc>
        <w:tc>
          <w:tcPr>
            <w:tcW w:w="924" w:type="pct"/>
          </w:tcPr>
          <w:p w:rsidR="005866BC" w:rsidP="00AB6652" w:rsidRDefault="00CB3018" w14:paraId="2191F57F" w14:textId="4F621C92">
            <w:pPr>
              <w:pStyle w:val="TableText"/>
            </w:pPr>
            <w:r>
              <w:t>Complete</w:t>
            </w:r>
          </w:p>
        </w:tc>
        <w:tc>
          <w:tcPr>
            <w:tcW w:w="1628" w:type="pct"/>
          </w:tcPr>
          <w:p w:rsidR="005866BC" w:rsidP="00350CBA" w:rsidRDefault="00145128" w14:paraId="7783DA81" w14:textId="7408F835">
            <w:pPr>
              <w:pStyle w:val="TableText"/>
            </w:pPr>
            <w:r>
              <w:t>Re-worked workload priority orde</w:t>
            </w:r>
            <w:r w:rsidR="00AA2C3D">
              <w:t xml:space="preserve">r. Updated </w:t>
            </w:r>
            <w:r w:rsidR="00CB3018">
              <w:t>escalation section to be more accurate.</w:t>
            </w:r>
          </w:p>
        </w:tc>
      </w:tr>
      <w:tr w:rsidRPr="00822E23" w:rsidR="00A20807" w:rsidTr="00971A40" w14:paraId="09D6D940" w14:textId="77777777">
        <w:trPr>
          <w:trHeight w:val="586"/>
        </w:trPr>
        <w:tc>
          <w:tcPr>
            <w:tcW w:w="1033" w:type="pct"/>
          </w:tcPr>
          <w:p w:rsidR="00A20807" w:rsidP="00AB6652" w:rsidRDefault="00A20807" w14:paraId="22B35013" w14:textId="3C895931">
            <w:pPr>
              <w:pStyle w:val="DXCTableText"/>
            </w:pPr>
            <w:r>
              <w:t>Michael Cleary</w:t>
            </w:r>
          </w:p>
        </w:tc>
        <w:tc>
          <w:tcPr>
            <w:tcW w:w="633" w:type="pct"/>
          </w:tcPr>
          <w:p w:rsidR="00A20807" w:rsidP="00AB6652" w:rsidRDefault="00A20807" w14:paraId="5413AF56" w14:textId="56DBC9AC">
            <w:pPr>
              <w:pStyle w:val="TableText"/>
            </w:pPr>
            <w:r>
              <w:t>2.3</w:t>
            </w:r>
          </w:p>
        </w:tc>
        <w:tc>
          <w:tcPr>
            <w:tcW w:w="782" w:type="pct"/>
          </w:tcPr>
          <w:p w:rsidR="00A20807" w:rsidP="00AB6652" w:rsidRDefault="002331BC" w14:paraId="123A4632" w14:textId="41306336">
            <w:pPr>
              <w:pStyle w:val="TableText"/>
            </w:pPr>
            <w:r>
              <w:t>28/11/2022</w:t>
            </w:r>
          </w:p>
        </w:tc>
        <w:tc>
          <w:tcPr>
            <w:tcW w:w="924" w:type="pct"/>
          </w:tcPr>
          <w:p w:rsidR="00A20807" w:rsidP="00AB6652" w:rsidRDefault="002331BC" w14:paraId="60A3985F" w14:textId="3E2610BF">
            <w:pPr>
              <w:pStyle w:val="TableText"/>
            </w:pPr>
            <w:r>
              <w:t>Complete</w:t>
            </w:r>
          </w:p>
        </w:tc>
        <w:tc>
          <w:tcPr>
            <w:tcW w:w="1628" w:type="pct"/>
          </w:tcPr>
          <w:p w:rsidR="00A20807" w:rsidP="00350CBA" w:rsidRDefault="002331BC" w14:paraId="7F1954CB" w14:textId="24CA9A51">
            <w:pPr>
              <w:pStyle w:val="TableText"/>
            </w:pPr>
            <w:r>
              <w:t>Miscellaneous minor chang</w:t>
            </w:r>
            <w:r w:rsidR="0005383B">
              <w:t>es for consistency and clarification.</w:t>
            </w:r>
          </w:p>
        </w:tc>
      </w:tr>
      <w:tr w:rsidRPr="00822E23" w:rsidR="007B2D9C" w:rsidTr="00971A40" w14:paraId="4493AD3A" w14:textId="77777777">
        <w:trPr>
          <w:trHeight w:val="586"/>
        </w:trPr>
        <w:tc>
          <w:tcPr>
            <w:tcW w:w="1033" w:type="pct"/>
          </w:tcPr>
          <w:p w:rsidR="007B2D9C" w:rsidP="00AB6652" w:rsidRDefault="007B2D9C" w14:paraId="2E15A965" w14:textId="093A476A">
            <w:pPr>
              <w:pStyle w:val="DXCTableText"/>
            </w:pPr>
            <w:r>
              <w:t>Michael Cleary</w:t>
            </w:r>
          </w:p>
        </w:tc>
        <w:tc>
          <w:tcPr>
            <w:tcW w:w="633" w:type="pct"/>
          </w:tcPr>
          <w:p w:rsidR="007B2D9C" w:rsidP="00AB6652" w:rsidRDefault="007B2D9C" w14:paraId="1010425D" w14:textId="685638D9">
            <w:pPr>
              <w:pStyle w:val="TableText"/>
            </w:pPr>
            <w:r>
              <w:t>2.4</w:t>
            </w:r>
          </w:p>
        </w:tc>
        <w:tc>
          <w:tcPr>
            <w:tcW w:w="782" w:type="pct"/>
          </w:tcPr>
          <w:p w:rsidR="007B2D9C" w:rsidP="00AB6652" w:rsidRDefault="007B2D9C" w14:paraId="5ACEA5E0" w14:textId="629764E3">
            <w:pPr>
              <w:pStyle w:val="TableText"/>
            </w:pPr>
            <w:r>
              <w:t>2</w:t>
            </w:r>
            <w:r w:rsidR="001B1AEA">
              <w:t>7</w:t>
            </w:r>
            <w:r>
              <w:t>/02/2023</w:t>
            </w:r>
          </w:p>
        </w:tc>
        <w:tc>
          <w:tcPr>
            <w:tcW w:w="924" w:type="pct"/>
          </w:tcPr>
          <w:p w:rsidR="007B2D9C" w:rsidP="00AB6652" w:rsidRDefault="007B2D9C" w14:paraId="44BE7624" w14:textId="36F53149">
            <w:pPr>
              <w:pStyle w:val="TableText"/>
            </w:pPr>
            <w:r>
              <w:t>Complete</w:t>
            </w:r>
          </w:p>
        </w:tc>
        <w:tc>
          <w:tcPr>
            <w:tcW w:w="1628" w:type="pct"/>
          </w:tcPr>
          <w:p w:rsidR="007B2D9C" w:rsidP="00350CBA" w:rsidRDefault="007B2D9C" w14:paraId="59C70EE8" w14:textId="51FD17E0">
            <w:pPr>
              <w:pStyle w:val="TableText"/>
            </w:pPr>
            <w:r>
              <w:t>Updated Contacts section</w:t>
            </w:r>
            <w:r w:rsidR="001B1AEA">
              <w:t>,</w:t>
            </w:r>
            <w:r>
              <w:t xml:space="preserve"> and</w:t>
            </w:r>
            <w:r w:rsidR="001B1AEA">
              <w:t xml:space="preserve"> </w:t>
            </w:r>
            <w:r>
              <w:t xml:space="preserve">changed FIM </w:t>
            </w:r>
            <w:r w:rsidR="001B1AEA">
              <w:t xml:space="preserve">references </w:t>
            </w:r>
            <w:r>
              <w:t>to MI</w:t>
            </w:r>
            <w:r w:rsidR="001B1AEA">
              <w:t xml:space="preserve">M, added Major Incident </w:t>
            </w:r>
            <w:r w:rsidR="00C81643">
              <w:t>impact template.</w:t>
            </w:r>
          </w:p>
        </w:tc>
      </w:tr>
      <w:tr w:rsidRPr="00822E23" w:rsidR="00AB5D2B" w:rsidTr="00971A40" w14:paraId="295BD00E" w14:textId="77777777">
        <w:trPr>
          <w:trHeight w:val="586"/>
        </w:trPr>
        <w:tc>
          <w:tcPr>
            <w:tcW w:w="1033" w:type="pct"/>
          </w:tcPr>
          <w:p w:rsidR="00AB5D2B" w:rsidP="00AB5D2B" w:rsidRDefault="00AB5D2B" w14:paraId="6F403F0B" w14:textId="513B152A">
            <w:pPr>
              <w:pStyle w:val="DXCTableText"/>
            </w:pPr>
            <w:r>
              <w:t>Michael Cleary</w:t>
            </w:r>
          </w:p>
        </w:tc>
        <w:tc>
          <w:tcPr>
            <w:tcW w:w="633" w:type="pct"/>
          </w:tcPr>
          <w:p w:rsidR="00AB5D2B" w:rsidP="00AB5D2B" w:rsidRDefault="00AB5D2B" w14:paraId="0EBF732C" w14:textId="0C033822">
            <w:pPr>
              <w:pStyle w:val="TableText"/>
            </w:pPr>
            <w:r>
              <w:t>2.5</w:t>
            </w:r>
          </w:p>
        </w:tc>
        <w:tc>
          <w:tcPr>
            <w:tcW w:w="782" w:type="pct"/>
          </w:tcPr>
          <w:p w:rsidR="00AB5D2B" w:rsidP="00AB5D2B" w:rsidRDefault="009A44FC" w14:paraId="61B2214B" w14:textId="31E46A2B">
            <w:pPr>
              <w:pStyle w:val="TableText"/>
            </w:pPr>
            <w:r>
              <w:t>28/08/2023</w:t>
            </w:r>
          </w:p>
        </w:tc>
        <w:tc>
          <w:tcPr>
            <w:tcW w:w="924" w:type="pct"/>
          </w:tcPr>
          <w:p w:rsidR="00AB5D2B" w:rsidP="00AB5D2B" w:rsidRDefault="009A44FC" w14:paraId="09B430F0" w14:textId="1B13DD72">
            <w:pPr>
              <w:pStyle w:val="TableText"/>
            </w:pPr>
            <w:r>
              <w:t>Complete</w:t>
            </w:r>
          </w:p>
        </w:tc>
        <w:tc>
          <w:tcPr>
            <w:tcW w:w="1628" w:type="pct"/>
          </w:tcPr>
          <w:p w:rsidR="00AB5D2B" w:rsidP="00AB5D2B" w:rsidRDefault="009A44FC" w14:paraId="60C60FDF" w14:textId="7797CC22">
            <w:pPr>
              <w:pStyle w:val="TableText"/>
            </w:pPr>
            <w:r>
              <w:t>Updated Contacts section.</w:t>
            </w:r>
            <w:r w:rsidR="00151410">
              <w:t xml:space="preserve"> Service Now Queue section has been updated in unrecorded change.</w:t>
            </w:r>
          </w:p>
        </w:tc>
      </w:tr>
      <w:tr w:rsidRPr="00822E23" w:rsidR="004E5D8A" w:rsidTr="00971A40" w14:paraId="5C69ACEF" w14:textId="77777777">
        <w:trPr>
          <w:trHeight w:val="586"/>
        </w:trPr>
        <w:tc>
          <w:tcPr>
            <w:tcW w:w="1033" w:type="pct"/>
          </w:tcPr>
          <w:p w:rsidR="004E5D8A" w:rsidP="00AB5D2B" w:rsidRDefault="004E5D8A" w14:paraId="400637D8" w14:textId="3AA0DEF0">
            <w:pPr>
              <w:pStyle w:val="DXCTableText"/>
            </w:pPr>
            <w:r>
              <w:t>Michael Cleary</w:t>
            </w:r>
          </w:p>
        </w:tc>
        <w:tc>
          <w:tcPr>
            <w:tcW w:w="633" w:type="pct"/>
          </w:tcPr>
          <w:p w:rsidR="004E5D8A" w:rsidP="00AB5D2B" w:rsidRDefault="004E5D8A" w14:paraId="49991F27" w14:textId="2643D8E7">
            <w:pPr>
              <w:pStyle w:val="TableText"/>
            </w:pPr>
            <w:r>
              <w:t>2.6</w:t>
            </w:r>
          </w:p>
        </w:tc>
        <w:tc>
          <w:tcPr>
            <w:tcW w:w="782" w:type="pct"/>
          </w:tcPr>
          <w:p w:rsidR="004E5D8A" w:rsidP="00AB5D2B" w:rsidRDefault="009C58B9" w14:paraId="124CF22A" w14:textId="4CD2450F">
            <w:pPr>
              <w:pStyle w:val="TableText"/>
            </w:pPr>
            <w:r>
              <w:t>05/09/2023</w:t>
            </w:r>
          </w:p>
        </w:tc>
        <w:tc>
          <w:tcPr>
            <w:tcW w:w="924" w:type="pct"/>
          </w:tcPr>
          <w:p w:rsidR="004E5D8A" w:rsidP="00AB5D2B" w:rsidRDefault="003B1FAF" w14:paraId="2CF2E450" w14:textId="660596AD">
            <w:pPr>
              <w:pStyle w:val="TableText"/>
            </w:pPr>
            <w:r>
              <w:t>Complete</w:t>
            </w:r>
          </w:p>
        </w:tc>
        <w:tc>
          <w:tcPr>
            <w:tcW w:w="1628" w:type="pct"/>
          </w:tcPr>
          <w:p w:rsidR="004E5D8A" w:rsidP="00AB5D2B" w:rsidRDefault="009C58B9" w14:paraId="7D2DAD98" w14:textId="37084268">
            <w:pPr>
              <w:pStyle w:val="TableText"/>
            </w:pPr>
            <w:r>
              <w:t>Added SAP Work Manager to common applications.</w:t>
            </w:r>
          </w:p>
        </w:tc>
      </w:tr>
      <w:tr w:rsidR="00971A40" w:rsidTr="00971A40" w14:paraId="7CD0BD36" w14:textId="77777777">
        <w:tblPrEx>
          <w:tblLook w:val="04A0" w:firstRow="1" w:lastRow="0" w:firstColumn="1" w:lastColumn="0" w:noHBand="0" w:noVBand="1"/>
        </w:tblPrEx>
        <w:trPr>
          <w:trHeight w:val="586"/>
        </w:trPr>
        <w:tc>
          <w:tcPr>
            <w:tcW w:w="1033" w:type="pct"/>
          </w:tcPr>
          <w:p w:rsidR="00971A40" w:rsidP="00F82EEB" w:rsidRDefault="00971A40" w14:paraId="19191D27" w14:textId="2BB6806F">
            <w:pPr>
              <w:pStyle w:val="DXCTableText"/>
            </w:pPr>
            <w:r>
              <w:t>Martyn Connor</w:t>
            </w:r>
          </w:p>
        </w:tc>
        <w:tc>
          <w:tcPr>
            <w:tcW w:w="633" w:type="pct"/>
          </w:tcPr>
          <w:p w:rsidR="00971A40" w:rsidP="00F82EEB" w:rsidRDefault="00971A40" w14:paraId="738010F8" w14:textId="2F9EAE91">
            <w:pPr>
              <w:pStyle w:val="TableText"/>
            </w:pPr>
            <w:r>
              <w:t>2.</w:t>
            </w:r>
            <w:r w:rsidR="003B1FAF">
              <w:t>7</w:t>
            </w:r>
          </w:p>
        </w:tc>
        <w:tc>
          <w:tcPr>
            <w:tcW w:w="782" w:type="pct"/>
          </w:tcPr>
          <w:p w:rsidR="00971A40" w:rsidP="00F82EEB" w:rsidRDefault="003B1FAF" w14:paraId="1317F5F4" w14:textId="3F25658F">
            <w:pPr>
              <w:pStyle w:val="TableText"/>
            </w:pPr>
            <w:r>
              <w:t>15</w:t>
            </w:r>
            <w:r w:rsidR="00971A40">
              <w:t>/</w:t>
            </w:r>
            <w:r>
              <w:t>02</w:t>
            </w:r>
            <w:r w:rsidR="00971A40">
              <w:t>/202</w:t>
            </w:r>
            <w:r>
              <w:t>4</w:t>
            </w:r>
          </w:p>
        </w:tc>
        <w:tc>
          <w:tcPr>
            <w:tcW w:w="924" w:type="pct"/>
          </w:tcPr>
          <w:p w:rsidR="00971A40" w:rsidP="00F82EEB" w:rsidRDefault="003B1FAF" w14:paraId="19434EDC" w14:textId="369DAEB3">
            <w:pPr>
              <w:pStyle w:val="TableText"/>
            </w:pPr>
            <w:r>
              <w:t>Complete</w:t>
            </w:r>
          </w:p>
        </w:tc>
        <w:tc>
          <w:tcPr>
            <w:tcW w:w="1628" w:type="pct"/>
          </w:tcPr>
          <w:p w:rsidR="00971A40" w:rsidP="00F82EEB" w:rsidRDefault="003B1FAF" w14:paraId="463510C2" w14:textId="7D0E6527">
            <w:pPr>
              <w:pStyle w:val="TableText"/>
            </w:pPr>
            <w:r>
              <w:t>Contacts Updated</w:t>
            </w:r>
          </w:p>
        </w:tc>
      </w:tr>
      <w:tr w:rsidR="004A5422" w:rsidTr="00971A40" w14:paraId="19A8FCBE" w14:textId="77777777">
        <w:tblPrEx>
          <w:tblLook w:val="04A0" w:firstRow="1" w:lastRow="0" w:firstColumn="1" w:lastColumn="0" w:noHBand="0" w:noVBand="1"/>
        </w:tblPrEx>
        <w:trPr>
          <w:trHeight w:val="586"/>
        </w:trPr>
        <w:tc>
          <w:tcPr>
            <w:tcW w:w="1033" w:type="pct"/>
          </w:tcPr>
          <w:p w:rsidR="004A5422" w:rsidP="00F82EEB" w:rsidRDefault="004A5422" w14:paraId="3BBD8087" w14:textId="439365CD">
            <w:pPr>
              <w:pStyle w:val="DXCTableText"/>
            </w:pPr>
            <w:r>
              <w:t>Michael Cleary</w:t>
            </w:r>
          </w:p>
        </w:tc>
        <w:tc>
          <w:tcPr>
            <w:tcW w:w="633" w:type="pct"/>
          </w:tcPr>
          <w:p w:rsidR="004A5422" w:rsidP="00F82EEB" w:rsidRDefault="004A5422" w14:paraId="6FF88FAC" w14:textId="1DC20DB5">
            <w:pPr>
              <w:pStyle w:val="TableText"/>
            </w:pPr>
            <w:r>
              <w:t>2.8</w:t>
            </w:r>
          </w:p>
        </w:tc>
        <w:tc>
          <w:tcPr>
            <w:tcW w:w="782" w:type="pct"/>
          </w:tcPr>
          <w:p w:rsidR="004A5422" w:rsidP="00F82EEB" w:rsidRDefault="003135B5" w14:paraId="2DACACBA" w14:textId="5F9EB268">
            <w:pPr>
              <w:pStyle w:val="TableText"/>
            </w:pPr>
            <w:r>
              <w:t>15/05/2024</w:t>
            </w:r>
          </w:p>
        </w:tc>
        <w:tc>
          <w:tcPr>
            <w:tcW w:w="924" w:type="pct"/>
          </w:tcPr>
          <w:p w:rsidR="004A5422" w:rsidP="00F82EEB" w:rsidRDefault="003135B5" w14:paraId="546B1D22" w14:textId="7411B075">
            <w:pPr>
              <w:pStyle w:val="TableText"/>
            </w:pPr>
            <w:r>
              <w:t>Complete</w:t>
            </w:r>
          </w:p>
        </w:tc>
        <w:tc>
          <w:tcPr>
            <w:tcW w:w="1628" w:type="pct"/>
          </w:tcPr>
          <w:p w:rsidR="004A5422" w:rsidP="00F82EEB" w:rsidRDefault="003135B5" w14:paraId="2C4978B8" w14:textId="442327F8">
            <w:pPr>
              <w:pStyle w:val="TableText"/>
            </w:pPr>
            <w:r>
              <w:t>Updated contacts, updated “Introduction to QR” section.</w:t>
            </w:r>
          </w:p>
        </w:tc>
      </w:tr>
      <w:tr w:rsidR="00C60C7B" w:rsidTr="00971A40" w14:paraId="18922852" w14:textId="77777777">
        <w:tblPrEx>
          <w:tblLook w:val="04A0" w:firstRow="1" w:lastRow="0" w:firstColumn="1" w:lastColumn="0" w:noHBand="0" w:noVBand="1"/>
        </w:tblPrEx>
        <w:trPr>
          <w:trHeight w:val="586"/>
        </w:trPr>
        <w:tc>
          <w:tcPr>
            <w:tcW w:w="1033" w:type="pct"/>
          </w:tcPr>
          <w:p w:rsidR="00C60C7B" w:rsidP="00F82EEB" w:rsidRDefault="00C60C7B" w14:paraId="21D6C2FD" w14:textId="63053B62">
            <w:pPr>
              <w:pStyle w:val="DXCTableText"/>
            </w:pPr>
            <w:r>
              <w:t>Jarred Dahl</w:t>
            </w:r>
          </w:p>
        </w:tc>
        <w:tc>
          <w:tcPr>
            <w:tcW w:w="633" w:type="pct"/>
          </w:tcPr>
          <w:p w:rsidR="00C60C7B" w:rsidP="00F82EEB" w:rsidRDefault="00F70334" w14:paraId="47032CAA" w14:textId="445A663F">
            <w:pPr>
              <w:pStyle w:val="TableText"/>
            </w:pPr>
            <w:r>
              <w:t>2.9</w:t>
            </w:r>
          </w:p>
        </w:tc>
        <w:tc>
          <w:tcPr>
            <w:tcW w:w="782" w:type="pct"/>
          </w:tcPr>
          <w:p w:rsidR="00C60C7B" w:rsidP="00F82EEB" w:rsidRDefault="00F70334" w14:paraId="5FD55DE8" w14:textId="6A877AE3">
            <w:pPr>
              <w:pStyle w:val="TableText"/>
            </w:pPr>
            <w:r>
              <w:t>11/06/2024</w:t>
            </w:r>
          </w:p>
        </w:tc>
        <w:tc>
          <w:tcPr>
            <w:tcW w:w="924" w:type="pct"/>
          </w:tcPr>
          <w:p w:rsidR="00C60C7B" w:rsidP="00F82EEB" w:rsidRDefault="009A65C8" w14:paraId="1780798E" w14:textId="5C13C5A2">
            <w:pPr>
              <w:pStyle w:val="TableText"/>
            </w:pPr>
            <w:r>
              <w:t>Complete</w:t>
            </w:r>
          </w:p>
        </w:tc>
        <w:tc>
          <w:tcPr>
            <w:tcW w:w="1628" w:type="pct"/>
          </w:tcPr>
          <w:p w:rsidR="00C60C7B" w:rsidP="00F82EEB" w:rsidRDefault="00F70334" w14:paraId="36C4021F" w14:textId="24D89FBB">
            <w:pPr>
              <w:pStyle w:val="TableText"/>
            </w:pPr>
            <w:r>
              <w:t>Updated Escalation Process.</w:t>
            </w:r>
          </w:p>
        </w:tc>
      </w:tr>
      <w:tr w:rsidR="00690748" w:rsidTr="00690748" w14:paraId="49B77DDA" w14:textId="77777777">
        <w:tblPrEx>
          <w:tblLook w:val="04A0" w:firstRow="1" w:lastRow="0" w:firstColumn="1" w:lastColumn="0" w:noHBand="0" w:noVBand="1"/>
        </w:tblPrEx>
        <w:trPr>
          <w:trHeight w:val="586"/>
        </w:trPr>
        <w:tc>
          <w:tcPr>
            <w:tcW w:w="1033" w:type="pct"/>
          </w:tcPr>
          <w:p w:rsidR="00690748" w:rsidP="00F82EEB" w:rsidRDefault="00690748" w14:paraId="3B31E3BB" w14:textId="50694854">
            <w:pPr>
              <w:pStyle w:val="DXCTableText"/>
            </w:pPr>
            <w:r>
              <w:t>Martyn Connor</w:t>
            </w:r>
          </w:p>
        </w:tc>
        <w:tc>
          <w:tcPr>
            <w:tcW w:w="633" w:type="pct"/>
          </w:tcPr>
          <w:p w:rsidR="00690748" w:rsidP="00F82EEB" w:rsidRDefault="00690748" w14:paraId="03FA3F53" w14:textId="3A806CD8">
            <w:pPr>
              <w:pStyle w:val="TableText"/>
            </w:pPr>
            <w:r>
              <w:t>2.10</w:t>
            </w:r>
          </w:p>
        </w:tc>
        <w:tc>
          <w:tcPr>
            <w:tcW w:w="782" w:type="pct"/>
          </w:tcPr>
          <w:p w:rsidR="00690748" w:rsidP="00F82EEB" w:rsidRDefault="00690748" w14:paraId="325C0415" w14:textId="47BBC184">
            <w:pPr>
              <w:pStyle w:val="TableText"/>
            </w:pPr>
            <w:r>
              <w:t>8/11/2024</w:t>
            </w:r>
          </w:p>
        </w:tc>
        <w:tc>
          <w:tcPr>
            <w:tcW w:w="924" w:type="pct"/>
          </w:tcPr>
          <w:p w:rsidR="00690748" w:rsidP="00F82EEB" w:rsidRDefault="00690748" w14:paraId="0F15648F" w14:textId="77777777">
            <w:pPr>
              <w:pStyle w:val="TableText"/>
            </w:pPr>
            <w:r>
              <w:t>Complete</w:t>
            </w:r>
          </w:p>
        </w:tc>
        <w:tc>
          <w:tcPr>
            <w:tcW w:w="1628" w:type="pct"/>
          </w:tcPr>
          <w:p w:rsidR="00690748" w:rsidP="00F82EEB" w:rsidRDefault="00690748" w14:paraId="42BF8E00" w14:textId="7E369742">
            <w:pPr>
              <w:pStyle w:val="TableText"/>
            </w:pPr>
            <w:r>
              <w:t>VIP Process Updated</w:t>
            </w:r>
          </w:p>
        </w:tc>
      </w:tr>
      <w:tr w:rsidR="00F82EEB" w:rsidTr="00F82EEB" w14:paraId="2AC81888" w14:textId="77777777">
        <w:tblPrEx>
          <w:tblLook w:val="04A0" w:firstRow="1" w:lastRow="0" w:firstColumn="1" w:lastColumn="0" w:noHBand="0" w:noVBand="1"/>
        </w:tblPrEx>
        <w:trPr>
          <w:trHeight w:val="586"/>
        </w:trPr>
        <w:tc>
          <w:tcPr>
            <w:tcW w:w="1033" w:type="pct"/>
          </w:tcPr>
          <w:p w:rsidR="00F82EEB" w:rsidP="00F82EEB" w:rsidRDefault="00F82EEB" w14:paraId="5F13DE85" w14:textId="77777777">
            <w:pPr>
              <w:pStyle w:val="DXCTableText"/>
            </w:pPr>
            <w:r>
              <w:t>Martyn Connor</w:t>
            </w:r>
          </w:p>
        </w:tc>
        <w:tc>
          <w:tcPr>
            <w:tcW w:w="633" w:type="pct"/>
          </w:tcPr>
          <w:p w:rsidR="00F82EEB" w:rsidP="00F82EEB" w:rsidRDefault="00F82EEB" w14:paraId="184C70A1" w14:textId="1D3F0F40">
            <w:pPr>
              <w:pStyle w:val="TableText"/>
            </w:pPr>
            <w:r>
              <w:t>2.11</w:t>
            </w:r>
          </w:p>
        </w:tc>
        <w:tc>
          <w:tcPr>
            <w:tcW w:w="782" w:type="pct"/>
          </w:tcPr>
          <w:p w:rsidR="00F82EEB" w:rsidP="00F82EEB" w:rsidRDefault="00F82EEB" w14:paraId="4789A1EF" w14:textId="6833D278">
            <w:pPr>
              <w:pStyle w:val="TableText"/>
            </w:pPr>
            <w:r>
              <w:t>11/12/2024</w:t>
            </w:r>
          </w:p>
        </w:tc>
        <w:tc>
          <w:tcPr>
            <w:tcW w:w="924" w:type="pct"/>
          </w:tcPr>
          <w:p w:rsidR="00F82EEB" w:rsidP="00F82EEB" w:rsidRDefault="00F82EEB" w14:paraId="061638AD" w14:textId="77777777">
            <w:pPr>
              <w:pStyle w:val="TableText"/>
            </w:pPr>
            <w:r>
              <w:t>Complete</w:t>
            </w:r>
          </w:p>
        </w:tc>
        <w:tc>
          <w:tcPr>
            <w:tcW w:w="1628" w:type="pct"/>
          </w:tcPr>
          <w:p w:rsidR="00F82EEB" w:rsidP="00F82EEB" w:rsidRDefault="00F82EEB" w14:paraId="1D88F913" w14:textId="226A91C1">
            <w:pPr>
              <w:pStyle w:val="TableText"/>
            </w:pPr>
            <w:r>
              <w:t>Updated DXC Contact List</w:t>
            </w:r>
          </w:p>
        </w:tc>
      </w:tr>
      <w:tr w:rsidR="009D3495" w:rsidTr="009D3495" w14:paraId="259523FE" w14:textId="77777777">
        <w:tblPrEx>
          <w:tblLook w:val="04A0" w:firstRow="1" w:lastRow="0" w:firstColumn="1" w:lastColumn="0" w:noHBand="0" w:noVBand="1"/>
        </w:tblPrEx>
        <w:trPr>
          <w:trHeight w:val="586"/>
        </w:trPr>
        <w:tc>
          <w:tcPr>
            <w:tcW w:w="1033" w:type="pct"/>
          </w:tcPr>
          <w:p w:rsidR="009D3495" w:rsidP="008A0710" w:rsidRDefault="009D3495" w14:paraId="508C5081" w14:textId="77777777">
            <w:pPr>
              <w:pStyle w:val="DXCTableText"/>
            </w:pPr>
            <w:r>
              <w:t>Martyn Connor</w:t>
            </w:r>
          </w:p>
        </w:tc>
        <w:tc>
          <w:tcPr>
            <w:tcW w:w="633" w:type="pct"/>
          </w:tcPr>
          <w:p w:rsidR="009D3495" w:rsidP="008A0710" w:rsidRDefault="009D3495" w14:paraId="31F93437" w14:textId="44475233">
            <w:pPr>
              <w:pStyle w:val="TableText"/>
            </w:pPr>
            <w:r>
              <w:t>2.12</w:t>
            </w:r>
          </w:p>
        </w:tc>
        <w:tc>
          <w:tcPr>
            <w:tcW w:w="782" w:type="pct"/>
          </w:tcPr>
          <w:p w:rsidR="009D3495" w:rsidP="008A0710" w:rsidRDefault="009D3495" w14:paraId="4054E32B" w14:textId="6A4CAF09">
            <w:pPr>
              <w:pStyle w:val="TableText"/>
            </w:pPr>
            <w:r>
              <w:t>08/08/2025</w:t>
            </w:r>
          </w:p>
        </w:tc>
        <w:tc>
          <w:tcPr>
            <w:tcW w:w="924" w:type="pct"/>
          </w:tcPr>
          <w:p w:rsidR="009D3495" w:rsidP="008A0710" w:rsidRDefault="009D3495" w14:paraId="139BC383" w14:textId="77777777">
            <w:pPr>
              <w:pStyle w:val="TableText"/>
            </w:pPr>
            <w:r>
              <w:t>Complete</w:t>
            </w:r>
          </w:p>
        </w:tc>
        <w:tc>
          <w:tcPr>
            <w:tcW w:w="1628" w:type="pct"/>
          </w:tcPr>
          <w:p w:rsidR="009D3495" w:rsidP="008A0710" w:rsidRDefault="009D3495" w14:paraId="59A838BA" w14:textId="77777777">
            <w:pPr>
              <w:pStyle w:val="TableText"/>
            </w:pPr>
            <w:r>
              <w:t>Updated DXC Contact List</w:t>
            </w:r>
          </w:p>
        </w:tc>
      </w:tr>
    </w:tbl>
    <w:p w:rsidRPr="00822E23" w:rsidR="007A5E43" w:rsidP="00AB6652" w:rsidRDefault="007A5E43" w14:paraId="34A08675" w14:textId="77777777"/>
    <w:p w:rsidRPr="00822E23" w:rsidR="00D760E3" w:rsidP="00AB6652" w:rsidRDefault="00D760E3" w14:paraId="1A8394F8" w14:textId="77777777">
      <w:r w:rsidRPr="00822E23">
        <w:br w:type="page"/>
      </w:r>
    </w:p>
    <w:sdt>
      <w:sdtPr>
        <w:id w:val="1539655045"/>
        <w:docPartObj>
          <w:docPartGallery w:val="Table of Contents"/>
          <w:docPartUnique/>
        </w:docPartObj>
        <w:rPr>
          <w:rFonts w:ascii="Calibri" w:hAnsi="Calibri" w:eastAsia="游明朝" w:cs="Arial" w:asciiTheme="minorAscii" w:hAnsiTheme="minorAscii" w:eastAsiaTheme="minorEastAsia" w:cstheme="minorBidi"/>
          <w:b w:val="1"/>
          <w:bCs w:val="1"/>
          <w:color w:val="auto"/>
          <w:sz w:val="20"/>
          <w:szCs w:val="20"/>
          <w:lang w:val="en-AU"/>
        </w:rPr>
      </w:sdtPr>
      <w:sdtEndPr>
        <w:rPr>
          <w:rFonts w:ascii="Calibri" w:hAnsi="Calibri" w:eastAsia="游明朝" w:cs="Arial" w:asciiTheme="minorAscii" w:hAnsiTheme="minorAscii" w:eastAsiaTheme="minorEastAsia" w:cstheme="minorBidi"/>
          <w:b w:val="1"/>
          <w:bCs w:val="1"/>
          <w:color w:val="auto"/>
          <w:sz w:val="20"/>
          <w:szCs w:val="20"/>
          <w:lang w:val="en-AU"/>
        </w:rPr>
      </w:sdtEndPr>
      <w:sdtContent>
        <w:p w:rsidRPr="00B137B4" w:rsidR="00B137B4" w:rsidP="138AAF46" w:rsidRDefault="00B137B4" w14:paraId="0BB566E9" w14:textId="355E30DD">
          <w:pPr>
            <w:pStyle w:val="TOCHeading"/>
            <w:rPr>
              <w:rFonts w:asciiTheme="minorHAnsi" w:hAnsiTheme="minorHAnsi" w:cstheme="minorBidi"/>
              <w:b/>
              <w:bCs/>
              <w:color w:val="auto"/>
              <w:sz w:val="44"/>
              <w:szCs w:val="44"/>
            </w:rPr>
          </w:pPr>
          <w:r w:rsidRPr="138AAF46">
            <w:rPr>
              <w:rFonts w:asciiTheme="minorHAnsi" w:hAnsiTheme="minorHAnsi" w:cstheme="minorBidi"/>
              <w:b/>
              <w:bCs/>
              <w:color w:val="auto"/>
              <w:sz w:val="44"/>
              <w:szCs w:val="44"/>
            </w:rPr>
            <w:t>Table of Contents</w:t>
          </w:r>
        </w:p>
        <w:p w:rsidR="005E3719" w:rsidP="138AAF46" w:rsidRDefault="138AAF46" w14:paraId="1CC1E298" w14:textId="2B2309C2">
          <w:pPr>
            <w:pStyle w:val="TOC1"/>
            <w:tabs>
              <w:tab w:val="right" w:pos="9015"/>
            </w:tabs>
            <w:rPr>
              <w:rStyle w:val="Hyperlink"/>
              <w:noProof/>
              <w:lang w:eastAsia="en-AU"/>
            </w:rPr>
          </w:pPr>
          <w:r>
            <w:fldChar w:fldCharType="begin"/>
          </w:r>
          <w:r w:rsidR="00176D73">
            <w:instrText>TOC \o "1-3" \z \u \h</w:instrText>
          </w:r>
          <w:r>
            <w:fldChar w:fldCharType="separate"/>
          </w:r>
          <w:hyperlink w:anchor="_Toc628881533">
            <w:r w:rsidRPr="138AAF46">
              <w:rPr>
                <w:rStyle w:val="Hyperlink"/>
              </w:rPr>
              <w:t>Introduction to Queensland Rail</w:t>
            </w:r>
            <w:r w:rsidR="00176D73">
              <w:tab/>
            </w:r>
            <w:r w:rsidR="00176D73">
              <w:fldChar w:fldCharType="begin"/>
            </w:r>
            <w:r w:rsidR="00176D73">
              <w:instrText>PAGEREF _Toc628881533 \h</w:instrText>
            </w:r>
            <w:r w:rsidR="00176D73">
              <w:fldChar w:fldCharType="separate"/>
            </w:r>
            <w:r w:rsidRPr="138AAF46">
              <w:rPr>
                <w:rStyle w:val="Hyperlink"/>
              </w:rPr>
              <w:t>3</w:t>
            </w:r>
            <w:r w:rsidR="00176D73">
              <w:fldChar w:fldCharType="end"/>
            </w:r>
          </w:hyperlink>
        </w:p>
        <w:p w:rsidR="005E3719" w:rsidP="138AAF46" w:rsidRDefault="138AAF46" w14:paraId="551EAD1F" w14:textId="04A36DEE">
          <w:pPr>
            <w:pStyle w:val="TOC1"/>
            <w:tabs>
              <w:tab w:val="right" w:pos="9015"/>
            </w:tabs>
            <w:rPr>
              <w:rStyle w:val="Hyperlink"/>
              <w:noProof/>
              <w:lang w:eastAsia="en-AU"/>
            </w:rPr>
          </w:pPr>
          <w:hyperlink w:anchor="_Toc1638578235">
            <w:r w:rsidRPr="138AAF46">
              <w:rPr>
                <w:rStyle w:val="Hyperlink"/>
              </w:rPr>
              <w:t>Introduction to the Queensland Service Desk</w:t>
            </w:r>
            <w:r w:rsidR="00F82EEB">
              <w:tab/>
            </w:r>
            <w:r w:rsidR="00F82EEB">
              <w:fldChar w:fldCharType="begin"/>
            </w:r>
            <w:r w:rsidR="00F82EEB">
              <w:instrText>PAGEREF _Toc1638578235 \h</w:instrText>
            </w:r>
            <w:r w:rsidR="00F82EEB">
              <w:fldChar w:fldCharType="separate"/>
            </w:r>
            <w:r w:rsidRPr="138AAF46">
              <w:rPr>
                <w:rStyle w:val="Hyperlink"/>
              </w:rPr>
              <w:t>4</w:t>
            </w:r>
            <w:r w:rsidR="00F82EEB">
              <w:fldChar w:fldCharType="end"/>
            </w:r>
          </w:hyperlink>
        </w:p>
        <w:p w:rsidR="005E3719" w:rsidP="138AAF46" w:rsidRDefault="138AAF46" w14:paraId="14E4582E" w14:textId="3B7713C6">
          <w:pPr>
            <w:pStyle w:val="TOC2"/>
            <w:tabs>
              <w:tab w:val="right" w:pos="9015"/>
            </w:tabs>
            <w:rPr>
              <w:rStyle w:val="Hyperlink"/>
              <w:noProof/>
              <w:lang w:eastAsia="en-AU"/>
            </w:rPr>
          </w:pPr>
          <w:hyperlink w:anchor="_Toc319917369">
            <w:r w:rsidRPr="138AAF46">
              <w:rPr>
                <w:rStyle w:val="Hyperlink"/>
              </w:rPr>
              <w:t>Contact Information for Queensland Rail Service Desk</w:t>
            </w:r>
            <w:r w:rsidR="00F82EEB">
              <w:tab/>
            </w:r>
            <w:r w:rsidR="00F82EEB">
              <w:fldChar w:fldCharType="begin"/>
            </w:r>
            <w:r w:rsidR="00F82EEB">
              <w:instrText>PAGEREF _Toc319917369 \h</w:instrText>
            </w:r>
            <w:r w:rsidR="00F82EEB">
              <w:fldChar w:fldCharType="separate"/>
            </w:r>
            <w:r w:rsidRPr="138AAF46">
              <w:rPr>
                <w:rStyle w:val="Hyperlink"/>
              </w:rPr>
              <w:t>5</w:t>
            </w:r>
            <w:r w:rsidR="00F82EEB">
              <w:fldChar w:fldCharType="end"/>
            </w:r>
          </w:hyperlink>
        </w:p>
        <w:p w:rsidR="005E3719" w:rsidP="138AAF46" w:rsidRDefault="138AAF46" w14:paraId="17178EFE" w14:textId="4D0547C0">
          <w:pPr>
            <w:pStyle w:val="TOC2"/>
            <w:tabs>
              <w:tab w:val="right" w:pos="9015"/>
            </w:tabs>
            <w:rPr>
              <w:rStyle w:val="Hyperlink"/>
              <w:noProof/>
              <w:lang w:eastAsia="en-AU"/>
            </w:rPr>
          </w:pPr>
          <w:hyperlink w:anchor="_Toc157654257">
            <w:r w:rsidRPr="138AAF46">
              <w:rPr>
                <w:rStyle w:val="Hyperlink"/>
              </w:rPr>
              <w:t>Queensland Rail Hours of Coverage</w:t>
            </w:r>
            <w:r w:rsidR="00F82EEB">
              <w:tab/>
            </w:r>
            <w:r w:rsidR="00F82EEB">
              <w:fldChar w:fldCharType="begin"/>
            </w:r>
            <w:r w:rsidR="00F82EEB">
              <w:instrText>PAGEREF _Toc157654257 \h</w:instrText>
            </w:r>
            <w:r w:rsidR="00F82EEB">
              <w:fldChar w:fldCharType="separate"/>
            </w:r>
            <w:r w:rsidRPr="138AAF46">
              <w:rPr>
                <w:rStyle w:val="Hyperlink"/>
              </w:rPr>
              <w:t>5</w:t>
            </w:r>
            <w:r w:rsidR="00F82EEB">
              <w:fldChar w:fldCharType="end"/>
            </w:r>
          </w:hyperlink>
        </w:p>
        <w:p w:rsidR="005E3719" w:rsidP="138AAF46" w:rsidRDefault="138AAF46" w14:paraId="7DD5552D" w14:textId="6BA24C4D">
          <w:pPr>
            <w:pStyle w:val="TOC2"/>
            <w:tabs>
              <w:tab w:val="right" w:pos="9015"/>
            </w:tabs>
            <w:rPr>
              <w:rStyle w:val="Hyperlink"/>
              <w:noProof/>
              <w:lang w:eastAsia="en-AU"/>
            </w:rPr>
          </w:pPr>
          <w:hyperlink w:anchor="_Toc834804566">
            <w:r w:rsidRPr="138AAF46">
              <w:rPr>
                <w:rStyle w:val="Hyperlink"/>
              </w:rPr>
              <w:t>Service Level Agreements and Obligations</w:t>
            </w:r>
            <w:r w:rsidR="00F82EEB">
              <w:tab/>
            </w:r>
            <w:r w:rsidR="00F82EEB">
              <w:fldChar w:fldCharType="begin"/>
            </w:r>
            <w:r w:rsidR="00F82EEB">
              <w:instrText>PAGEREF _Toc834804566 \h</w:instrText>
            </w:r>
            <w:r w:rsidR="00F82EEB">
              <w:fldChar w:fldCharType="separate"/>
            </w:r>
            <w:r w:rsidRPr="138AAF46">
              <w:rPr>
                <w:rStyle w:val="Hyperlink"/>
              </w:rPr>
              <w:t>5</w:t>
            </w:r>
            <w:r w:rsidR="00F82EEB">
              <w:fldChar w:fldCharType="end"/>
            </w:r>
          </w:hyperlink>
        </w:p>
        <w:p w:rsidR="005E3719" w:rsidP="138AAF46" w:rsidRDefault="138AAF46" w14:paraId="7C31944F" w14:textId="61D56678">
          <w:pPr>
            <w:pStyle w:val="TOC1"/>
            <w:tabs>
              <w:tab w:val="right" w:pos="9015"/>
            </w:tabs>
            <w:rPr>
              <w:rStyle w:val="Hyperlink"/>
              <w:noProof/>
              <w:lang w:eastAsia="en-AU"/>
            </w:rPr>
          </w:pPr>
          <w:hyperlink w:anchor="_Toc1826026629">
            <w:r w:rsidRPr="138AAF46">
              <w:rPr>
                <w:rStyle w:val="Hyperlink"/>
              </w:rPr>
              <w:t>Queensland Rail Service Desk Roles and Responsibilities</w:t>
            </w:r>
            <w:r w:rsidR="00F82EEB">
              <w:tab/>
            </w:r>
            <w:r w:rsidR="00F82EEB">
              <w:fldChar w:fldCharType="begin"/>
            </w:r>
            <w:r w:rsidR="00F82EEB">
              <w:instrText>PAGEREF _Toc1826026629 \h</w:instrText>
            </w:r>
            <w:r w:rsidR="00F82EEB">
              <w:fldChar w:fldCharType="separate"/>
            </w:r>
            <w:r w:rsidRPr="138AAF46">
              <w:rPr>
                <w:rStyle w:val="Hyperlink"/>
              </w:rPr>
              <w:t>6</w:t>
            </w:r>
            <w:r w:rsidR="00F82EEB">
              <w:fldChar w:fldCharType="end"/>
            </w:r>
          </w:hyperlink>
        </w:p>
        <w:p w:rsidR="005E3719" w:rsidP="138AAF46" w:rsidRDefault="138AAF46" w14:paraId="1513895F" w14:textId="2C7F6322">
          <w:pPr>
            <w:pStyle w:val="TOC2"/>
            <w:tabs>
              <w:tab w:val="right" w:pos="9015"/>
            </w:tabs>
            <w:rPr>
              <w:rStyle w:val="Hyperlink"/>
              <w:noProof/>
              <w:lang w:eastAsia="en-AU"/>
            </w:rPr>
          </w:pPr>
          <w:hyperlink w:anchor="_Toc924059287">
            <w:r w:rsidRPr="138AAF46">
              <w:rPr>
                <w:rStyle w:val="Hyperlink"/>
              </w:rPr>
              <w:t>Overview</w:t>
            </w:r>
            <w:r w:rsidR="00F82EEB">
              <w:tab/>
            </w:r>
            <w:r w:rsidR="00F82EEB">
              <w:fldChar w:fldCharType="begin"/>
            </w:r>
            <w:r w:rsidR="00F82EEB">
              <w:instrText>PAGEREF _Toc924059287 \h</w:instrText>
            </w:r>
            <w:r w:rsidR="00F82EEB">
              <w:fldChar w:fldCharType="separate"/>
            </w:r>
            <w:r w:rsidRPr="138AAF46">
              <w:rPr>
                <w:rStyle w:val="Hyperlink"/>
              </w:rPr>
              <w:t>7</w:t>
            </w:r>
            <w:r w:rsidR="00F82EEB">
              <w:fldChar w:fldCharType="end"/>
            </w:r>
          </w:hyperlink>
        </w:p>
        <w:p w:rsidR="005E3719" w:rsidP="138AAF46" w:rsidRDefault="138AAF46" w14:paraId="2989BFEE" w14:textId="3E1E17C6">
          <w:pPr>
            <w:pStyle w:val="TOC2"/>
            <w:tabs>
              <w:tab w:val="right" w:pos="9015"/>
            </w:tabs>
            <w:rPr>
              <w:rStyle w:val="Hyperlink"/>
              <w:noProof/>
              <w:lang w:eastAsia="en-AU"/>
            </w:rPr>
          </w:pPr>
          <w:hyperlink w:anchor="_Toc1974275868">
            <w:r w:rsidRPr="138AAF46">
              <w:rPr>
                <w:rStyle w:val="Hyperlink"/>
              </w:rPr>
              <w:t>Phone Calls</w:t>
            </w:r>
            <w:r w:rsidR="00F82EEB">
              <w:tab/>
            </w:r>
            <w:r w:rsidR="00F82EEB">
              <w:fldChar w:fldCharType="begin"/>
            </w:r>
            <w:r w:rsidR="00F82EEB">
              <w:instrText>PAGEREF _Toc1974275868 \h</w:instrText>
            </w:r>
            <w:r w:rsidR="00F82EEB">
              <w:fldChar w:fldCharType="separate"/>
            </w:r>
            <w:r w:rsidRPr="138AAF46">
              <w:rPr>
                <w:rStyle w:val="Hyperlink"/>
              </w:rPr>
              <w:t>7</w:t>
            </w:r>
            <w:r w:rsidR="00F82EEB">
              <w:fldChar w:fldCharType="end"/>
            </w:r>
          </w:hyperlink>
        </w:p>
        <w:p w:rsidR="005E3719" w:rsidP="138AAF46" w:rsidRDefault="138AAF46" w14:paraId="2494CCB4" w14:textId="421BEE87">
          <w:pPr>
            <w:pStyle w:val="TOC2"/>
            <w:tabs>
              <w:tab w:val="right" w:pos="9015"/>
            </w:tabs>
            <w:rPr>
              <w:rStyle w:val="Hyperlink"/>
              <w:noProof/>
              <w:lang w:eastAsia="en-AU"/>
            </w:rPr>
          </w:pPr>
          <w:hyperlink w:anchor="_Toc183425635">
            <w:r w:rsidRPr="138AAF46">
              <w:rPr>
                <w:rStyle w:val="Hyperlink"/>
              </w:rPr>
              <w:t>Chats</w:t>
            </w:r>
            <w:r w:rsidR="00F82EEB">
              <w:tab/>
            </w:r>
            <w:r w:rsidR="00F82EEB">
              <w:fldChar w:fldCharType="begin"/>
            </w:r>
            <w:r w:rsidR="00F82EEB">
              <w:instrText>PAGEREF _Toc183425635 \h</w:instrText>
            </w:r>
            <w:r w:rsidR="00F82EEB">
              <w:fldChar w:fldCharType="separate"/>
            </w:r>
            <w:r w:rsidRPr="138AAF46">
              <w:rPr>
                <w:rStyle w:val="Hyperlink"/>
              </w:rPr>
              <w:t>7</w:t>
            </w:r>
            <w:r w:rsidR="00F82EEB">
              <w:fldChar w:fldCharType="end"/>
            </w:r>
          </w:hyperlink>
        </w:p>
        <w:p w:rsidR="005E3719" w:rsidP="138AAF46" w:rsidRDefault="138AAF46" w14:paraId="7B7DD48D" w14:textId="6DD9B2AA">
          <w:pPr>
            <w:pStyle w:val="TOC2"/>
            <w:tabs>
              <w:tab w:val="right" w:pos="9015"/>
            </w:tabs>
            <w:rPr>
              <w:rStyle w:val="Hyperlink"/>
              <w:noProof/>
              <w:lang w:eastAsia="en-AU"/>
            </w:rPr>
          </w:pPr>
          <w:hyperlink w:anchor="_Toc1581405956">
            <w:r w:rsidRPr="138AAF46">
              <w:rPr>
                <w:rStyle w:val="Hyperlink"/>
              </w:rPr>
              <w:t>Emails</w:t>
            </w:r>
            <w:r w:rsidR="00F82EEB">
              <w:tab/>
            </w:r>
            <w:r w:rsidR="00F82EEB">
              <w:fldChar w:fldCharType="begin"/>
            </w:r>
            <w:r w:rsidR="00F82EEB">
              <w:instrText>PAGEREF _Toc1581405956 \h</w:instrText>
            </w:r>
            <w:r w:rsidR="00F82EEB">
              <w:fldChar w:fldCharType="separate"/>
            </w:r>
            <w:r w:rsidRPr="138AAF46">
              <w:rPr>
                <w:rStyle w:val="Hyperlink"/>
              </w:rPr>
              <w:t>7</w:t>
            </w:r>
            <w:r w:rsidR="00F82EEB">
              <w:fldChar w:fldCharType="end"/>
            </w:r>
          </w:hyperlink>
        </w:p>
        <w:p w:rsidR="005E3719" w:rsidP="138AAF46" w:rsidRDefault="138AAF46" w14:paraId="25502A26" w14:textId="009CF72D">
          <w:pPr>
            <w:pStyle w:val="TOC2"/>
            <w:tabs>
              <w:tab w:val="right" w:pos="9015"/>
            </w:tabs>
            <w:rPr>
              <w:rStyle w:val="Hyperlink"/>
              <w:noProof/>
              <w:lang w:eastAsia="en-AU"/>
            </w:rPr>
          </w:pPr>
          <w:hyperlink w:anchor="_Toc1848094747">
            <w:r w:rsidRPr="138AAF46">
              <w:rPr>
                <w:rStyle w:val="Hyperlink"/>
              </w:rPr>
              <w:t>Service Now Queue Management</w:t>
            </w:r>
            <w:r w:rsidR="00F82EEB">
              <w:tab/>
            </w:r>
            <w:r w:rsidR="00F82EEB">
              <w:fldChar w:fldCharType="begin"/>
            </w:r>
            <w:r w:rsidR="00F82EEB">
              <w:instrText>PAGEREF _Toc1848094747 \h</w:instrText>
            </w:r>
            <w:r w:rsidR="00F82EEB">
              <w:fldChar w:fldCharType="separate"/>
            </w:r>
            <w:r w:rsidRPr="138AAF46">
              <w:rPr>
                <w:rStyle w:val="Hyperlink"/>
              </w:rPr>
              <w:t>8</w:t>
            </w:r>
            <w:r w:rsidR="00F82EEB">
              <w:fldChar w:fldCharType="end"/>
            </w:r>
          </w:hyperlink>
        </w:p>
        <w:p w:rsidR="005E3719" w:rsidP="138AAF46" w:rsidRDefault="138AAF46" w14:paraId="0F6DB046" w14:textId="0FCFD56A">
          <w:pPr>
            <w:pStyle w:val="TOC2"/>
            <w:tabs>
              <w:tab w:val="right" w:pos="9015"/>
            </w:tabs>
            <w:rPr>
              <w:rStyle w:val="Hyperlink"/>
              <w:noProof/>
              <w:lang w:eastAsia="en-AU"/>
            </w:rPr>
          </w:pPr>
          <w:hyperlink w:anchor="_Toc2059310333">
            <w:r w:rsidRPr="138AAF46">
              <w:rPr>
                <w:rStyle w:val="Hyperlink"/>
              </w:rPr>
              <w:t>Event Monitoring</w:t>
            </w:r>
            <w:r w:rsidR="00F82EEB">
              <w:tab/>
            </w:r>
            <w:r w:rsidR="00F82EEB">
              <w:fldChar w:fldCharType="begin"/>
            </w:r>
            <w:r w:rsidR="00F82EEB">
              <w:instrText>PAGEREF _Toc2059310333 \h</w:instrText>
            </w:r>
            <w:r w:rsidR="00F82EEB">
              <w:fldChar w:fldCharType="separate"/>
            </w:r>
            <w:r w:rsidRPr="138AAF46">
              <w:rPr>
                <w:rStyle w:val="Hyperlink"/>
              </w:rPr>
              <w:t>8</w:t>
            </w:r>
            <w:r w:rsidR="00F82EEB">
              <w:fldChar w:fldCharType="end"/>
            </w:r>
          </w:hyperlink>
        </w:p>
        <w:p w:rsidR="005E3719" w:rsidP="138AAF46" w:rsidRDefault="138AAF46" w14:paraId="7E10374E" w14:textId="486C3757">
          <w:pPr>
            <w:pStyle w:val="TOC1"/>
            <w:tabs>
              <w:tab w:val="right" w:pos="9015"/>
            </w:tabs>
            <w:rPr>
              <w:rStyle w:val="Hyperlink"/>
              <w:noProof/>
              <w:lang w:eastAsia="en-AU"/>
            </w:rPr>
          </w:pPr>
          <w:hyperlink w:anchor="_Toc1522003992">
            <w:r w:rsidRPr="138AAF46">
              <w:rPr>
                <w:rStyle w:val="Hyperlink"/>
              </w:rPr>
              <w:t>Workload Management</w:t>
            </w:r>
            <w:r w:rsidR="00F82EEB">
              <w:tab/>
            </w:r>
            <w:r w:rsidR="00F82EEB">
              <w:fldChar w:fldCharType="begin"/>
            </w:r>
            <w:r w:rsidR="00F82EEB">
              <w:instrText>PAGEREF _Toc1522003992 \h</w:instrText>
            </w:r>
            <w:r w:rsidR="00F82EEB">
              <w:fldChar w:fldCharType="separate"/>
            </w:r>
            <w:r w:rsidRPr="138AAF46">
              <w:rPr>
                <w:rStyle w:val="Hyperlink"/>
              </w:rPr>
              <w:t>8</w:t>
            </w:r>
            <w:r w:rsidR="00F82EEB">
              <w:fldChar w:fldCharType="end"/>
            </w:r>
          </w:hyperlink>
        </w:p>
        <w:p w:rsidR="005E3719" w:rsidP="138AAF46" w:rsidRDefault="138AAF46" w14:paraId="4F26AF49" w14:textId="7A3F4FB4">
          <w:pPr>
            <w:pStyle w:val="TOC1"/>
            <w:tabs>
              <w:tab w:val="right" w:pos="9015"/>
            </w:tabs>
            <w:rPr>
              <w:rStyle w:val="Hyperlink"/>
              <w:noProof/>
              <w:lang w:eastAsia="en-AU"/>
            </w:rPr>
          </w:pPr>
          <w:hyperlink w:anchor="_Toc949989515">
            <w:r w:rsidRPr="138AAF46">
              <w:rPr>
                <w:rStyle w:val="Hyperlink"/>
              </w:rPr>
              <w:t>Team Communication</w:t>
            </w:r>
            <w:r w:rsidR="00F82EEB">
              <w:tab/>
            </w:r>
            <w:r w:rsidR="00F82EEB">
              <w:fldChar w:fldCharType="begin"/>
            </w:r>
            <w:r w:rsidR="00F82EEB">
              <w:instrText>PAGEREF _Toc949989515 \h</w:instrText>
            </w:r>
            <w:r w:rsidR="00F82EEB">
              <w:fldChar w:fldCharType="separate"/>
            </w:r>
            <w:r w:rsidRPr="138AAF46">
              <w:rPr>
                <w:rStyle w:val="Hyperlink"/>
              </w:rPr>
              <w:t>10</w:t>
            </w:r>
            <w:r w:rsidR="00F82EEB">
              <w:fldChar w:fldCharType="end"/>
            </w:r>
          </w:hyperlink>
        </w:p>
        <w:p w:rsidR="005E3719" w:rsidP="138AAF46" w:rsidRDefault="138AAF46" w14:paraId="1A1F586A" w14:textId="78EC0961">
          <w:pPr>
            <w:pStyle w:val="TOC1"/>
            <w:tabs>
              <w:tab w:val="right" w:pos="9015"/>
            </w:tabs>
            <w:rPr>
              <w:rStyle w:val="Hyperlink"/>
              <w:noProof/>
              <w:lang w:eastAsia="en-AU"/>
            </w:rPr>
          </w:pPr>
          <w:hyperlink w:anchor="_Toc1318744890">
            <w:r w:rsidRPr="138AAF46">
              <w:rPr>
                <w:rStyle w:val="Hyperlink"/>
              </w:rPr>
              <w:t>3-Strike Policy</w:t>
            </w:r>
            <w:r w:rsidR="00F82EEB">
              <w:tab/>
            </w:r>
            <w:r w:rsidR="00F82EEB">
              <w:fldChar w:fldCharType="begin"/>
            </w:r>
            <w:r w:rsidR="00F82EEB">
              <w:instrText>PAGEREF _Toc1318744890 \h</w:instrText>
            </w:r>
            <w:r w:rsidR="00F82EEB">
              <w:fldChar w:fldCharType="separate"/>
            </w:r>
            <w:r w:rsidRPr="138AAF46">
              <w:rPr>
                <w:rStyle w:val="Hyperlink"/>
              </w:rPr>
              <w:t>11</w:t>
            </w:r>
            <w:r w:rsidR="00F82EEB">
              <w:fldChar w:fldCharType="end"/>
            </w:r>
          </w:hyperlink>
        </w:p>
        <w:p w:rsidR="005E3719" w:rsidP="138AAF46" w:rsidRDefault="138AAF46" w14:paraId="3F8FACA1" w14:textId="303676BF">
          <w:pPr>
            <w:pStyle w:val="TOC1"/>
            <w:tabs>
              <w:tab w:val="right" w:pos="9015"/>
            </w:tabs>
            <w:rPr>
              <w:rStyle w:val="Hyperlink"/>
              <w:noProof/>
              <w:lang w:eastAsia="en-AU"/>
            </w:rPr>
          </w:pPr>
          <w:hyperlink w:anchor="_Toc525401168">
            <w:r w:rsidRPr="138AAF46">
              <w:rPr>
                <w:rStyle w:val="Hyperlink"/>
              </w:rPr>
              <w:t>Absences From Work</w:t>
            </w:r>
            <w:r w:rsidR="00F82EEB">
              <w:tab/>
            </w:r>
            <w:r w:rsidR="00F82EEB">
              <w:fldChar w:fldCharType="begin"/>
            </w:r>
            <w:r w:rsidR="00F82EEB">
              <w:instrText>PAGEREF _Toc525401168 \h</w:instrText>
            </w:r>
            <w:r w:rsidR="00F82EEB">
              <w:fldChar w:fldCharType="separate"/>
            </w:r>
            <w:r w:rsidRPr="138AAF46">
              <w:rPr>
                <w:rStyle w:val="Hyperlink"/>
              </w:rPr>
              <w:t>12</w:t>
            </w:r>
            <w:r w:rsidR="00F82EEB">
              <w:fldChar w:fldCharType="end"/>
            </w:r>
          </w:hyperlink>
        </w:p>
        <w:p w:rsidR="005E3719" w:rsidP="138AAF46" w:rsidRDefault="138AAF46" w14:paraId="05DE7954" w14:textId="29209F15">
          <w:pPr>
            <w:pStyle w:val="TOC2"/>
            <w:tabs>
              <w:tab w:val="right" w:pos="9015"/>
            </w:tabs>
            <w:rPr>
              <w:rStyle w:val="Hyperlink"/>
              <w:noProof/>
              <w:lang w:eastAsia="en-AU"/>
            </w:rPr>
          </w:pPr>
          <w:hyperlink w:anchor="_Toc466537035">
            <w:r w:rsidRPr="138AAF46">
              <w:rPr>
                <w:rStyle w:val="Hyperlink"/>
              </w:rPr>
              <w:t>Calling in Sick:</w:t>
            </w:r>
            <w:r w:rsidR="00F82EEB">
              <w:tab/>
            </w:r>
            <w:r w:rsidR="00F82EEB">
              <w:fldChar w:fldCharType="begin"/>
            </w:r>
            <w:r w:rsidR="00F82EEB">
              <w:instrText>PAGEREF _Toc466537035 \h</w:instrText>
            </w:r>
            <w:r w:rsidR="00F82EEB">
              <w:fldChar w:fldCharType="separate"/>
            </w:r>
            <w:r w:rsidRPr="138AAF46">
              <w:rPr>
                <w:rStyle w:val="Hyperlink"/>
              </w:rPr>
              <w:t>13</w:t>
            </w:r>
            <w:r w:rsidR="00F82EEB">
              <w:fldChar w:fldCharType="end"/>
            </w:r>
          </w:hyperlink>
        </w:p>
        <w:p w:rsidR="005E3719" w:rsidP="138AAF46" w:rsidRDefault="138AAF46" w14:paraId="42E14104" w14:textId="1267069A">
          <w:pPr>
            <w:pStyle w:val="TOC2"/>
            <w:tabs>
              <w:tab w:val="right" w:pos="9015"/>
            </w:tabs>
            <w:rPr>
              <w:rStyle w:val="Hyperlink"/>
              <w:noProof/>
              <w:lang w:eastAsia="en-AU"/>
            </w:rPr>
          </w:pPr>
          <w:hyperlink w:anchor="_Toc1751278159">
            <w:r w:rsidRPr="138AAF46">
              <w:rPr>
                <w:rStyle w:val="Hyperlink"/>
              </w:rPr>
              <w:t>Annual leave</w:t>
            </w:r>
            <w:r w:rsidR="00F82EEB">
              <w:tab/>
            </w:r>
            <w:r w:rsidR="00F82EEB">
              <w:fldChar w:fldCharType="begin"/>
            </w:r>
            <w:r w:rsidR="00F82EEB">
              <w:instrText>PAGEREF _Toc1751278159 \h</w:instrText>
            </w:r>
            <w:r w:rsidR="00F82EEB">
              <w:fldChar w:fldCharType="separate"/>
            </w:r>
            <w:r w:rsidRPr="138AAF46">
              <w:rPr>
                <w:rStyle w:val="Hyperlink"/>
              </w:rPr>
              <w:t>13</w:t>
            </w:r>
            <w:r w:rsidR="00F82EEB">
              <w:fldChar w:fldCharType="end"/>
            </w:r>
          </w:hyperlink>
        </w:p>
        <w:p w:rsidR="005E3719" w:rsidP="138AAF46" w:rsidRDefault="138AAF46" w14:paraId="56880474" w14:textId="08A7488F">
          <w:pPr>
            <w:pStyle w:val="TOC2"/>
            <w:tabs>
              <w:tab w:val="right" w:pos="9015"/>
            </w:tabs>
            <w:rPr>
              <w:rStyle w:val="Hyperlink"/>
              <w:noProof/>
              <w:lang w:eastAsia="en-AU"/>
            </w:rPr>
          </w:pPr>
          <w:hyperlink w:anchor="_Toc966006985">
            <w:r w:rsidRPr="138AAF46">
              <w:rPr>
                <w:rStyle w:val="Hyperlink"/>
              </w:rPr>
              <w:t>Time Off for Appointments</w:t>
            </w:r>
            <w:r w:rsidR="00F82EEB">
              <w:tab/>
            </w:r>
            <w:r w:rsidR="00F82EEB">
              <w:fldChar w:fldCharType="begin"/>
            </w:r>
            <w:r w:rsidR="00F82EEB">
              <w:instrText>PAGEREF _Toc966006985 \h</w:instrText>
            </w:r>
            <w:r w:rsidR="00F82EEB">
              <w:fldChar w:fldCharType="separate"/>
            </w:r>
            <w:r w:rsidRPr="138AAF46">
              <w:rPr>
                <w:rStyle w:val="Hyperlink"/>
              </w:rPr>
              <w:t>13</w:t>
            </w:r>
            <w:r w:rsidR="00F82EEB">
              <w:fldChar w:fldCharType="end"/>
            </w:r>
          </w:hyperlink>
        </w:p>
        <w:p w:rsidR="005E3719" w:rsidP="138AAF46" w:rsidRDefault="138AAF46" w14:paraId="3B1FB35A" w14:textId="66A6979C">
          <w:pPr>
            <w:pStyle w:val="TOC2"/>
            <w:tabs>
              <w:tab w:val="right" w:pos="9015"/>
            </w:tabs>
            <w:rPr>
              <w:rStyle w:val="Hyperlink"/>
              <w:noProof/>
              <w:lang w:eastAsia="en-AU"/>
            </w:rPr>
          </w:pPr>
          <w:hyperlink w:anchor="_Toc1856939184">
            <w:r w:rsidRPr="138AAF46">
              <w:rPr>
                <w:rStyle w:val="Hyperlink"/>
              </w:rPr>
              <w:t>Shift Swaps</w:t>
            </w:r>
            <w:r w:rsidR="00F82EEB">
              <w:tab/>
            </w:r>
            <w:r w:rsidR="00F82EEB">
              <w:fldChar w:fldCharType="begin"/>
            </w:r>
            <w:r w:rsidR="00F82EEB">
              <w:instrText>PAGEREF _Toc1856939184 \h</w:instrText>
            </w:r>
            <w:r w:rsidR="00F82EEB">
              <w:fldChar w:fldCharType="separate"/>
            </w:r>
            <w:r w:rsidRPr="138AAF46">
              <w:rPr>
                <w:rStyle w:val="Hyperlink"/>
              </w:rPr>
              <w:t>13</w:t>
            </w:r>
            <w:r w:rsidR="00F82EEB">
              <w:fldChar w:fldCharType="end"/>
            </w:r>
          </w:hyperlink>
        </w:p>
        <w:p w:rsidR="005E3719" w:rsidP="138AAF46" w:rsidRDefault="138AAF46" w14:paraId="4A305C09" w14:textId="78BF02D6">
          <w:pPr>
            <w:pStyle w:val="TOC2"/>
            <w:tabs>
              <w:tab w:val="right" w:pos="9015"/>
            </w:tabs>
            <w:rPr>
              <w:rStyle w:val="Hyperlink"/>
              <w:noProof/>
              <w:lang w:eastAsia="en-AU"/>
            </w:rPr>
          </w:pPr>
          <w:hyperlink w:anchor="_Toc342739772">
            <w:r w:rsidRPr="138AAF46">
              <w:rPr>
                <w:rStyle w:val="Hyperlink"/>
              </w:rPr>
              <w:t>Late Arrival</w:t>
            </w:r>
            <w:r w:rsidR="00F82EEB">
              <w:tab/>
            </w:r>
            <w:r w:rsidR="00F82EEB">
              <w:fldChar w:fldCharType="begin"/>
            </w:r>
            <w:r w:rsidR="00F82EEB">
              <w:instrText>PAGEREF _Toc342739772 \h</w:instrText>
            </w:r>
            <w:r w:rsidR="00F82EEB">
              <w:fldChar w:fldCharType="separate"/>
            </w:r>
            <w:r w:rsidRPr="138AAF46">
              <w:rPr>
                <w:rStyle w:val="Hyperlink"/>
              </w:rPr>
              <w:t>13</w:t>
            </w:r>
            <w:r w:rsidR="00F82EEB">
              <w:fldChar w:fldCharType="end"/>
            </w:r>
          </w:hyperlink>
        </w:p>
        <w:p w:rsidR="005E3719" w:rsidP="138AAF46" w:rsidRDefault="138AAF46" w14:paraId="3C47A507" w14:textId="177CA789">
          <w:pPr>
            <w:pStyle w:val="TOC1"/>
            <w:tabs>
              <w:tab w:val="right" w:pos="9015"/>
            </w:tabs>
            <w:rPr>
              <w:rStyle w:val="Hyperlink"/>
              <w:noProof/>
              <w:lang w:eastAsia="en-AU"/>
            </w:rPr>
          </w:pPr>
          <w:hyperlink w:anchor="_Toc223386913">
            <w:r w:rsidRPr="138AAF46">
              <w:rPr>
                <w:rStyle w:val="Hyperlink"/>
              </w:rPr>
              <w:t>VIP Process</w:t>
            </w:r>
            <w:r w:rsidR="00F82EEB">
              <w:tab/>
            </w:r>
            <w:r w:rsidR="00F82EEB">
              <w:fldChar w:fldCharType="begin"/>
            </w:r>
            <w:r w:rsidR="00F82EEB">
              <w:instrText>PAGEREF _Toc223386913 \h</w:instrText>
            </w:r>
            <w:r w:rsidR="00F82EEB">
              <w:fldChar w:fldCharType="separate"/>
            </w:r>
            <w:r w:rsidRPr="138AAF46">
              <w:rPr>
                <w:rStyle w:val="Hyperlink"/>
              </w:rPr>
              <w:t>13</w:t>
            </w:r>
            <w:r w:rsidR="00F82EEB">
              <w:fldChar w:fldCharType="end"/>
            </w:r>
          </w:hyperlink>
        </w:p>
        <w:p w:rsidR="005E3719" w:rsidP="138AAF46" w:rsidRDefault="138AAF46" w14:paraId="2392DCA1" w14:textId="750D8F39">
          <w:pPr>
            <w:pStyle w:val="TOC1"/>
            <w:tabs>
              <w:tab w:val="right" w:pos="9015"/>
            </w:tabs>
            <w:rPr>
              <w:rStyle w:val="Hyperlink"/>
              <w:noProof/>
              <w:lang w:eastAsia="en-AU"/>
            </w:rPr>
          </w:pPr>
          <w:hyperlink w:anchor="_Toc1094315302">
            <w:r w:rsidRPr="138AAF46">
              <w:rPr>
                <w:rStyle w:val="Hyperlink"/>
              </w:rPr>
              <w:t>Escalation Process</w:t>
            </w:r>
            <w:r w:rsidR="00F82EEB">
              <w:tab/>
            </w:r>
            <w:r w:rsidR="00F82EEB">
              <w:fldChar w:fldCharType="begin"/>
            </w:r>
            <w:r w:rsidR="00F82EEB">
              <w:instrText>PAGEREF _Toc1094315302 \h</w:instrText>
            </w:r>
            <w:r w:rsidR="00F82EEB">
              <w:fldChar w:fldCharType="separate"/>
            </w:r>
            <w:r w:rsidRPr="138AAF46">
              <w:rPr>
                <w:rStyle w:val="Hyperlink"/>
              </w:rPr>
              <w:t>14</w:t>
            </w:r>
            <w:r w:rsidR="00F82EEB">
              <w:fldChar w:fldCharType="end"/>
            </w:r>
          </w:hyperlink>
        </w:p>
        <w:p w:rsidR="005E3719" w:rsidP="138AAF46" w:rsidRDefault="138AAF46" w14:paraId="5426D338" w14:textId="2BB3BF05">
          <w:pPr>
            <w:pStyle w:val="TOC1"/>
            <w:tabs>
              <w:tab w:val="right" w:pos="9015"/>
            </w:tabs>
            <w:rPr>
              <w:rStyle w:val="Hyperlink"/>
              <w:noProof/>
              <w:lang w:eastAsia="en-AU"/>
            </w:rPr>
          </w:pPr>
          <w:hyperlink w:anchor="_Toc1918186377">
            <w:r w:rsidRPr="138AAF46">
              <w:rPr>
                <w:rStyle w:val="Hyperlink"/>
              </w:rPr>
              <w:t>Major Incident Process</w:t>
            </w:r>
            <w:r w:rsidR="00F82EEB">
              <w:tab/>
            </w:r>
            <w:r w:rsidR="00F82EEB">
              <w:fldChar w:fldCharType="begin"/>
            </w:r>
            <w:r w:rsidR="00F82EEB">
              <w:instrText>PAGEREF _Toc1918186377 \h</w:instrText>
            </w:r>
            <w:r w:rsidR="00F82EEB">
              <w:fldChar w:fldCharType="separate"/>
            </w:r>
            <w:r w:rsidRPr="138AAF46">
              <w:rPr>
                <w:rStyle w:val="Hyperlink"/>
              </w:rPr>
              <w:t>16</w:t>
            </w:r>
            <w:r w:rsidR="00F82EEB">
              <w:fldChar w:fldCharType="end"/>
            </w:r>
          </w:hyperlink>
        </w:p>
        <w:p w:rsidR="005E3719" w:rsidP="138AAF46" w:rsidRDefault="138AAF46" w14:paraId="7081F72A" w14:textId="030A28C4">
          <w:pPr>
            <w:pStyle w:val="TOC1"/>
            <w:tabs>
              <w:tab w:val="right" w:pos="9015"/>
            </w:tabs>
            <w:rPr>
              <w:rStyle w:val="Hyperlink"/>
              <w:noProof/>
              <w:lang w:eastAsia="en-AU"/>
            </w:rPr>
          </w:pPr>
          <w:hyperlink w:anchor="_Toc537722152">
            <w:r w:rsidRPr="138AAF46">
              <w:rPr>
                <w:rStyle w:val="Hyperlink"/>
              </w:rPr>
              <w:t>Common Analyst Applications and Links</w:t>
            </w:r>
            <w:r w:rsidR="00F82EEB">
              <w:tab/>
            </w:r>
            <w:r w:rsidR="00F82EEB">
              <w:fldChar w:fldCharType="begin"/>
            </w:r>
            <w:r w:rsidR="00F82EEB">
              <w:instrText>PAGEREF _Toc537722152 \h</w:instrText>
            </w:r>
            <w:r w:rsidR="00F82EEB">
              <w:fldChar w:fldCharType="separate"/>
            </w:r>
            <w:r w:rsidRPr="138AAF46">
              <w:rPr>
                <w:rStyle w:val="Hyperlink"/>
              </w:rPr>
              <w:t>18</w:t>
            </w:r>
            <w:r w:rsidR="00F82EEB">
              <w:fldChar w:fldCharType="end"/>
            </w:r>
          </w:hyperlink>
        </w:p>
        <w:p w:rsidR="005E3719" w:rsidP="138AAF46" w:rsidRDefault="138AAF46" w14:paraId="44F3EEB5" w14:textId="7531ECB4">
          <w:pPr>
            <w:pStyle w:val="TOC2"/>
            <w:tabs>
              <w:tab w:val="right" w:pos="9015"/>
            </w:tabs>
            <w:rPr>
              <w:rStyle w:val="Hyperlink"/>
              <w:noProof/>
              <w:lang w:eastAsia="en-AU"/>
            </w:rPr>
          </w:pPr>
          <w:hyperlink w:anchor="_Toc1637399391">
            <w:r w:rsidRPr="138AAF46">
              <w:rPr>
                <w:rStyle w:val="Hyperlink"/>
              </w:rPr>
              <w:t>Outside the Enviroment</w:t>
            </w:r>
            <w:r w:rsidR="00F82EEB">
              <w:tab/>
            </w:r>
            <w:r w:rsidR="00F82EEB">
              <w:fldChar w:fldCharType="begin"/>
            </w:r>
            <w:r w:rsidR="00F82EEB">
              <w:instrText>PAGEREF _Toc1637399391 \h</w:instrText>
            </w:r>
            <w:r w:rsidR="00F82EEB">
              <w:fldChar w:fldCharType="separate"/>
            </w:r>
            <w:r w:rsidRPr="138AAF46">
              <w:rPr>
                <w:rStyle w:val="Hyperlink"/>
              </w:rPr>
              <w:t>19</w:t>
            </w:r>
            <w:r w:rsidR="00F82EEB">
              <w:fldChar w:fldCharType="end"/>
            </w:r>
          </w:hyperlink>
        </w:p>
        <w:p w:rsidR="005E3719" w:rsidP="138AAF46" w:rsidRDefault="138AAF46" w14:paraId="5D1977AF" w14:textId="1D6AFEE3">
          <w:pPr>
            <w:pStyle w:val="TOC2"/>
            <w:tabs>
              <w:tab w:val="right" w:pos="9015"/>
            </w:tabs>
            <w:rPr>
              <w:rStyle w:val="Hyperlink"/>
              <w:noProof/>
              <w:lang w:eastAsia="en-AU"/>
            </w:rPr>
          </w:pPr>
          <w:hyperlink w:anchor="_Toc810264013">
            <w:r w:rsidRPr="138AAF46">
              <w:rPr>
                <w:rStyle w:val="Hyperlink"/>
              </w:rPr>
              <w:t>Inside the Environment</w:t>
            </w:r>
            <w:r w:rsidR="00F82EEB">
              <w:tab/>
            </w:r>
            <w:r w:rsidR="00F82EEB">
              <w:fldChar w:fldCharType="begin"/>
            </w:r>
            <w:r w:rsidR="00F82EEB">
              <w:instrText>PAGEREF _Toc810264013 \h</w:instrText>
            </w:r>
            <w:r w:rsidR="00F82EEB">
              <w:fldChar w:fldCharType="separate"/>
            </w:r>
            <w:r w:rsidRPr="138AAF46">
              <w:rPr>
                <w:rStyle w:val="Hyperlink"/>
              </w:rPr>
              <w:t>19</w:t>
            </w:r>
            <w:r w:rsidR="00F82EEB">
              <w:fldChar w:fldCharType="end"/>
            </w:r>
          </w:hyperlink>
        </w:p>
        <w:p w:rsidR="005E3719" w:rsidP="138AAF46" w:rsidRDefault="138AAF46" w14:paraId="35115DED" w14:textId="6B16DE58">
          <w:pPr>
            <w:pStyle w:val="TOC2"/>
            <w:tabs>
              <w:tab w:val="right" w:pos="9015"/>
            </w:tabs>
            <w:rPr>
              <w:rStyle w:val="Hyperlink"/>
              <w:noProof/>
              <w:lang w:eastAsia="en-AU"/>
            </w:rPr>
          </w:pPr>
          <w:hyperlink w:anchor="_Toc943792030">
            <w:r w:rsidRPr="138AAF46">
              <w:rPr>
                <w:rStyle w:val="Hyperlink"/>
              </w:rPr>
              <w:t>Inside Service Now</w:t>
            </w:r>
            <w:r w:rsidR="00F82EEB">
              <w:tab/>
            </w:r>
            <w:r w:rsidR="00F82EEB">
              <w:fldChar w:fldCharType="begin"/>
            </w:r>
            <w:r w:rsidR="00F82EEB">
              <w:instrText>PAGEREF _Toc943792030 \h</w:instrText>
            </w:r>
            <w:r w:rsidR="00F82EEB">
              <w:fldChar w:fldCharType="separate"/>
            </w:r>
            <w:r w:rsidRPr="138AAF46">
              <w:rPr>
                <w:rStyle w:val="Hyperlink"/>
              </w:rPr>
              <w:t>20</w:t>
            </w:r>
            <w:r w:rsidR="00F82EEB">
              <w:fldChar w:fldCharType="end"/>
            </w:r>
          </w:hyperlink>
        </w:p>
        <w:p w:rsidR="005E3719" w:rsidP="138AAF46" w:rsidRDefault="138AAF46" w14:paraId="764D0F68" w14:textId="730F45AB">
          <w:pPr>
            <w:pStyle w:val="TOC1"/>
            <w:tabs>
              <w:tab w:val="right" w:pos="9015"/>
            </w:tabs>
            <w:rPr>
              <w:rStyle w:val="Hyperlink"/>
              <w:noProof/>
              <w:lang w:eastAsia="en-AU"/>
            </w:rPr>
          </w:pPr>
          <w:hyperlink w:anchor="_Toc522071590">
            <w:r w:rsidRPr="138AAF46">
              <w:rPr>
                <w:rStyle w:val="Hyperlink"/>
              </w:rPr>
              <w:t>Common User Applications</w:t>
            </w:r>
            <w:r w:rsidR="00F82EEB">
              <w:tab/>
            </w:r>
            <w:r w:rsidR="00F82EEB">
              <w:fldChar w:fldCharType="begin"/>
            </w:r>
            <w:r w:rsidR="00F82EEB">
              <w:instrText>PAGEREF _Toc522071590 \h</w:instrText>
            </w:r>
            <w:r w:rsidR="00F82EEB">
              <w:fldChar w:fldCharType="separate"/>
            </w:r>
            <w:r w:rsidRPr="138AAF46">
              <w:rPr>
                <w:rStyle w:val="Hyperlink"/>
              </w:rPr>
              <w:t>20</w:t>
            </w:r>
            <w:r w:rsidR="00F82EEB">
              <w:fldChar w:fldCharType="end"/>
            </w:r>
          </w:hyperlink>
        </w:p>
        <w:p w:rsidR="005E3719" w:rsidP="138AAF46" w:rsidRDefault="138AAF46" w14:paraId="0554FF79" w14:textId="4BBD9556">
          <w:pPr>
            <w:pStyle w:val="TOC1"/>
            <w:tabs>
              <w:tab w:val="right" w:pos="9015"/>
            </w:tabs>
            <w:rPr>
              <w:rStyle w:val="Hyperlink"/>
              <w:noProof/>
              <w:lang w:eastAsia="en-AU"/>
            </w:rPr>
          </w:pPr>
          <w:hyperlink w:anchor="_Toc50978435">
            <w:r w:rsidRPr="138AAF46">
              <w:rPr>
                <w:rStyle w:val="Hyperlink"/>
              </w:rPr>
              <w:t>Using BTRS Remote Tool</w:t>
            </w:r>
            <w:r w:rsidR="00F82EEB">
              <w:tab/>
            </w:r>
            <w:r w:rsidR="00F82EEB">
              <w:fldChar w:fldCharType="begin"/>
            </w:r>
            <w:r w:rsidR="00F82EEB">
              <w:instrText>PAGEREF _Toc50978435 \h</w:instrText>
            </w:r>
            <w:r w:rsidR="00F82EEB">
              <w:fldChar w:fldCharType="separate"/>
            </w:r>
            <w:r w:rsidRPr="138AAF46">
              <w:rPr>
                <w:rStyle w:val="Hyperlink"/>
              </w:rPr>
              <w:t>21</w:t>
            </w:r>
            <w:r w:rsidR="00F82EEB">
              <w:fldChar w:fldCharType="end"/>
            </w:r>
          </w:hyperlink>
        </w:p>
        <w:p w:rsidR="138AAF46" w:rsidP="138AAF46" w:rsidRDefault="138AAF46" w14:paraId="544631ED" w14:textId="4E890EB8">
          <w:pPr>
            <w:pStyle w:val="TOC2"/>
            <w:tabs>
              <w:tab w:val="right" w:pos="9015"/>
            </w:tabs>
            <w:rPr>
              <w:rStyle w:val="Hyperlink"/>
            </w:rPr>
          </w:pPr>
          <w:hyperlink w:anchor="_Toc682325720">
            <w:r w:rsidRPr="138AAF46">
              <w:rPr>
                <w:rStyle w:val="Hyperlink"/>
              </w:rPr>
              <w:t>Setup Process</w:t>
            </w:r>
            <w:r>
              <w:tab/>
            </w:r>
            <w:r>
              <w:fldChar w:fldCharType="begin"/>
            </w:r>
            <w:r>
              <w:instrText>PAGEREF _Toc682325720 \h</w:instrText>
            </w:r>
            <w:r>
              <w:fldChar w:fldCharType="separate"/>
            </w:r>
            <w:r w:rsidRPr="138AAF46">
              <w:rPr>
                <w:rStyle w:val="Hyperlink"/>
              </w:rPr>
              <w:t>22</w:t>
            </w:r>
            <w:r>
              <w:fldChar w:fldCharType="end"/>
            </w:r>
          </w:hyperlink>
        </w:p>
        <w:p w:rsidR="138AAF46" w:rsidP="138AAF46" w:rsidRDefault="138AAF46" w14:paraId="75F77EFA" w14:textId="0E089444">
          <w:pPr>
            <w:pStyle w:val="TOC2"/>
            <w:tabs>
              <w:tab w:val="right" w:pos="9015"/>
            </w:tabs>
            <w:rPr>
              <w:rStyle w:val="Hyperlink"/>
            </w:rPr>
          </w:pPr>
          <w:hyperlink w:anchor="_Toc1545128514">
            <w:r w:rsidRPr="138AAF46">
              <w:rPr>
                <w:rStyle w:val="Hyperlink"/>
              </w:rPr>
              <w:t>Connection Process</w:t>
            </w:r>
            <w:r>
              <w:tab/>
            </w:r>
            <w:r>
              <w:fldChar w:fldCharType="begin"/>
            </w:r>
            <w:r>
              <w:instrText>PAGEREF _Toc1545128514 \h</w:instrText>
            </w:r>
            <w:r>
              <w:fldChar w:fldCharType="separate"/>
            </w:r>
            <w:r w:rsidRPr="138AAF46">
              <w:rPr>
                <w:rStyle w:val="Hyperlink"/>
              </w:rPr>
              <w:t>22</w:t>
            </w:r>
            <w:r>
              <w:fldChar w:fldCharType="end"/>
            </w:r>
          </w:hyperlink>
        </w:p>
        <w:p w:rsidR="138AAF46" w:rsidP="138AAF46" w:rsidRDefault="138AAF46" w14:paraId="3A7F2147" w14:textId="6E649664">
          <w:pPr>
            <w:pStyle w:val="TOC1"/>
            <w:tabs>
              <w:tab w:val="right" w:pos="9015"/>
            </w:tabs>
            <w:rPr>
              <w:rStyle w:val="Hyperlink"/>
            </w:rPr>
          </w:pPr>
          <w:hyperlink w:anchor="_Toc1142098584">
            <w:r w:rsidRPr="138AAF46">
              <w:rPr>
                <w:rStyle w:val="Hyperlink"/>
              </w:rPr>
              <w:t>Contacts</w:t>
            </w:r>
            <w:r>
              <w:tab/>
            </w:r>
            <w:r>
              <w:fldChar w:fldCharType="begin"/>
            </w:r>
            <w:r>
              <w:instrText>PAGEREF _Toc1142098584 \h</w:instrText>
            </w:r>
            <w:r>
              <w:fldChar w:fldCharType="separate"/>
            </w:r>
            <w:r w:rsidRPr="138AAF46">
              <w:rPr>
                <w:rStyle w:val="Hyperlink"/>
              </w:rPr>
              <w:t>23</w:t>
            </w:r>
            <w:r>
              <w:fldChar w:fldCharType="end"/>
            </w:r>
          </w:hyperlink>
          <w:r>
            <w:fldChar w:fldCharType="end"/>
          </w:r>
        </w:p>
      </w:sdtContent>
    </w:sdt>
    <w:p w:rsidR="00B137B4" w:rsidRDefault="00B137B4" w14:paraId="4939B051" w14:textId="28D96DA5"/>
    <w:p w:rsidRPr="00822E23" w:rsidR="007A5E43" w:rsidP="00AB6652" w:rsidRDefault="007A5E43" w14:paraId="2C5A5518" w14:textId="4098AE64">
      <w:r w:rsidRPr="00822E23">
        <w:br w:type="page"/>
      </w:r>
    </w:p>
    <w:p w:rsidR="00316722" w:rsidP="00DF2683" w:rsidRDefault="00316722" w14:paraId="207F3E35" w14:textId="4103306C">
      <w:pPr>
        <w:pStyle w:val="Heading1"/>
      </w:pPr>
      <w:bookmarkStart w:name="_Toc12623483" w:id="0"/>
      <w:bookmarkStart w:name="_Toc628881533" w:id="1"/>
      <w:r>
        <w:t xml:space="preserve">Introduction to </w:t>
      </w:r>
      <w:bookmarkEnd w:id="0"/>
      <w:r w:rsidR="006B6EBF">
        <w:t>Queensland Rail</w:t>
      </w:r>
      <w:bookmarkEnd w:id="1"/>
    </w:p>
    <w:p w:rsidR="00031849" w:rsidP="00031849" w:rsidRDefault="00933734" w14:paraId="6F915742" w14:textId="18E9ACC7">
      <w:r>
        <w:rPr>
          <w:rStyle w:val="FootnoteReference"/>
        </w:rPr>
        <w:footnoteReference w:id="2"/>
      </w:r>
      <w:r w:rsidR="00031849">
        <w:t>Queensland Rail has been connecting communities since 1865 and supporting local jobs, industries, and economies. We are committed to delivering world-class rail services for our customers, that are safe and reliable.</w:t>
      </w:r>
    </w:p>
    <w:p w:rsidR="00031849" w:rsidP="00031849" w:rsidRDefault="00031849" w14:paraId="2863D026" w14:textId="00DB766D">
      <w:r>
        <w:t>With total assets of $9.3 billion and a network that extends more than 6,600 kilometres (km) across the state, we are also focused on delivering our services efficiently and sustainably to create value for our customers and Queenslanders.</w:t>
      </w:r>
    </w:p>
    <w:p w:rsidR="00031849" w:rsidP="00031849" w:rsidRDefault="00031849" w14:paraId="45339FFD" w14:textId="2F70D0FC">
      <w:r w:rsidR="00031849">
        <w:rPr/>
        <w:t xml:space="preserve">Our 7,500-strong workforce delivers services across our </w:t>
      </w:r>
      <w:r w:rsidR="304BF76D">
        <w:rPr/>
        <w:t>Southeast</w:t>
      </w:r>
      <w:r w:rsidR="00031849">
        <w:rPr/>
        <w:t xml:space="preserve"> Queensland (SEQ) and </w:t>
      </w:r>
      <w:r w:rsidR="00031849">
        <w:rPr/>
        <w:t>Regional</w:t>
      </w:r>
      <w:r w:rsidR="00031849">
        <w:rPr/>
        <w:t xml:space="preserve"> networks, including Travel and Tourism services, and freight. </w:t>
      </w:r>
    </w:p>
    <w:p w:rsidR="00031849" w:rsidP="00031849" w:rsidRDefault="00031849" w14:paraId="18A8233A" w14:textId="709C8776">
      <w:r>
        <w:t>Our SEQ business provides 8,392 services each week, supporting our customers to reach their destination safely and on time. Across the last financial year (FY23), 42.86 million passenger trips were taken on the SEQ network, an increase of 33.7 percent when compared with FY22.</w:t>
      </w:r>
    </w:p>
    <w:p w:rsidR="00031849" w:rsidP="00031849" w:rsidRDefault="00031849" w14:paraId="3A8830CC" w14:textId="08D03B1A">
      <w:r w:rsidR="00031849">
        <w:rPr/>
        <w:t xml:space="preserve">The regional commuter and rail tourism markets are serviced by the Travel and Tourism team. There are eight services connecting regional communities across Queensland with other regional centres and </w:t>
      </w:r>
      <w:r w:rsidR="46521879">
        <w:rPr/>
        <w:t>Southeast</w:t>
      </w:r>
      <w:r w:rsidR="00031849">
        <w:rPr/>
        <w:t xml:space="preserve"> Queensland. These services support the Queensland tourism industry through the provision of unique rail tourism experiences. </w:t>
      </w:r>
    </w:p>
    <w:p w:rsidR="00031849" w:rsidP="00031849" w:rsidRDefault="00031849" w14:paraId="3CA1262A" w14:textId="4065844E">
      <w:r>
        <w:t xml:space="preserve">Our Regional business provides rail access for freight operators supporting the critical transport of resources and general freight across the state. </w:t>
      </w:r>
    </w:p>
    <w:p w:rsidR="00031849" w:rsidP="00031849" w:rsidRDefault="00031849" w14:paraId="0876F6F5" w14:textId="77777777">
      <w:r>
        <w:t>We are proud of the role we play in providing vital passenger, tourism, and freight services and we are dedicated to ensuring our systems, procedures, and practices reflect the highest standards of corporate governance.</w:t>
      </w:r>
    </w:p>
    <w:p w:rsidRPr="00822E23" w:rsidR="00AC22F4" w:rsidP="00031849" w:rsidRDefault="00AC22F4" w14:paraId="15F02C75" w14:textId="3013F3A6">
      <w:r w:rsidRPr="00822E23">
        <w:br w:type="page"/>
      </w:r>
    </w:p>
    <w:p w:rsidRPr="0052067C" w:rsidR="00D332BA" w:rsidP="00DF2683" w:rsidRDefault="00D332BA" w14:paraId="1B6450A1" w14:textId="06DDD579">
      <w:pPr>
        <w:pStyle w:val="Heading1"/>
      </w:pPr>
      <w:bookmarkStart w:name="_Toc12623489" w:id="2"/>
      <w:bookmarkStart w:name="_Toc1638578235" w:id="3"/>
      <w:r>
        <w:t xml:space="preserve">Introduction to the </w:t>
      </w:r>
      <w:r w:rsidR="006B6EBF">
        <w:t>Queensland</w:t>
      </w:r>
      <w:r>
        <w:t xml:space="preserve"> </w:t>
      </w:r>
      <w:r w:rsidR="00177F81">
        <w:t>Service Desk</w:t>
      </w:r>
      <w:bookmarkEnd w:id="2"/>
      <w:bookmarkEnd w:id="3"/>
    </w:p>
    <w:p w:rsidRPr="000164F0" w:rsidR="004C163A" w:rsidP="00BA1EEE" w:rsidRDefault="00D332BA" w14:paraId="590288EE" w14:textId="0AB942FF">
      <w:pPr>
        <w:pStyle w:val="Heading2"/>
        <w:rPr>
          <w:rFonts w:eastAsia="Calibri"/>
        </w:rPr>
      </w:pPr>
      <w:bookmarkStart w:name="_Toc12623490" w:id="4"/>
      <w:bookmarkStart w:name="_Toc319917369" w:id="5"/>
      <w:r w:rsidRPr="138AAF46">
        <w:rPr>
          <w:rFonts w:eastAsia="Calibri"/>
        </w:rPr>
        <w:t xml:space="preserve">Contact Information for </w:t>
      </w:r>
      <w:r w:rsidRPr="138AAF46" w:rsidR="006B6EBF">
        <w:rPr>
          <w:rFonts w:eastAsia="Calibri"/>
        </w:rPr>
        <w:t>Queensland Rail</w:t>
      </w:r>
      <w:r w:rsidRPr="138AAF46">
        <w:rPr>
          <w:rFonts w:eastAsia="Calibri"/>
        </w:rPr>
        <w:t xml:space="preserve"> </w:t>
      </w:r>
      <w:r w:rsidRPr="138AAF46" w:rsidR="00177F81">
        <w:rPr>
          <w:rFonts w:eastAsia="Calibri"/>
        </w:rPr>
        <w:t>Service Desk</w:t>
      </w:r>
      <w:bookmarkEnd w:id="4"/>
      <w:bookmarkEnd w:id="5"/>
    </w:p>
    <w:p w:rsidRPr="00822E23" w:rsidR="00D332BA" w:rsidP="00AB6652" w:rsidRDefault="00BB3356" w14:paraId="514C09BF" w14:textId="6099AFCD">
      <w:r w:rsidRPr="00822E23">
        <w:t xml:space="preserve">End Users can contact the </w:t>
      </w:r>
      <w:r w:rsidR="00575612">
        <w:t>Queensland Rail IT</w:t>
      </w:r>
      <w:r w:rsidRPr="00822E23" w:rsidR="00D332BA">
        <w:t xml:space="preserve"> </w:t>
      </w:r>
      <w:r w:rsidRPr="00822E23" w:rsidR="00177F81">
        <w:t>Service Desk</w:t>
      </w:r>
      <w:r w:rsidRPr="00822E23" w:rsidR="00D332BA">
        <w:t xml:space="preserve"> </w:t>
      </w:r>
      <w:r w:rsidR="00230E71">
        <w:t>v</w:t>
      </w:r>
      <w:r w:rsidRPr="00822E23" w:rsidR="00D332BA">
        <w:t xml:space="preserve">ia </w:t>
      </w:r>
      <w:r w:rsidR="00C866FA">
        <w:t>email, p</w:t>
      </w:r>
      <w:r w:rsidRPr="00822E23" w:rsidR="00D332BA">
        <w:t>hon</w:t>
      </w:r>
      <w:r w:rsidR="00993D1C">
        <w:t xml:space="preserve">e, </w:t>
      </w:r>
      <w:r w:rsidR="00C866FA">
        <w:t>s</w:t>
      </w:r>
      <w:r w:rsidR="00993D1C">
        <w:t>elf</w:t>
      </w:r>
      <w:r w:rsidR="00C866FA">
        <w:t>-s</w:t>
      </w:r>
      <w:r w:rsidR="00993D1C">
        <w:t>ervice</w:t>
      </w:r>
      <w:r w:rsidR="00C866FA">
        <w:t xml:space="preserve"> incidents</w:t>
      </w:r>
      <w:r w:rsidR="00230E71">
        <w:t>/</w:t>
      </w:r>
      <w:r w:rsidR="00C866FA">
        <w:t>requests,</w:t>
      </w:r>
      <w:r w:rsidR="00993D1C">
        <w:t xml:space="preserve"> and through ServiceNow’s </w:t>
      </w:r>
      <w:r w:rsidR="00C866FA">
        <w:t>live c</w:t>
      </w:r>
      <w:r w:rsidR="00993D1C">
        <w:t>hat function</w:t>
      </w:r>
      <w:r w:rsidR="00230E71">
        <w:t>.</w:t>
      </w:r>
    </w:p>
    <w:p w:rsidR="005A66BA" w:rsidP="005A66BA" w:rsidRDefault="00C866FA" w14:paraId="4611835C" w14:textId="120ABE7B">
      <w:r w:rsidRPr="005A66BA">
        <w:rPr>
          <w:b/>
          <w:bCs/>
        </w:rPr>
        <w:t>Co</w:t>
      </w:r>
      <w:r w:rsidRPr="005A66BA" w:rsidR="005A66BA">
        <w:rPr>
          <w:b/>
          <w:bCs/>
        </w:rPr>
        <w:t xml:space="preserve">ntact phone number: </w:t>
      </w:r>
      <w:r w:rsidR="005A66BA">
        <w:t>07 3072 5000</w:t>
      </w:r>
    </w:p>
    <w:p w:rsidRPr="005A66BA" w:rsidR="005A66BA" w:rsidP="005A66BA" w:rsidRDefault="005A66BA" w14:paraId="413A2D7B" w14:textId="3B9B4904">
      <w:r w:rsidRPr="005A66BA">
        <w:rPr>
          <w:b/>
          <w:bCs/>
        </w:rPr>
        <w:t>Contact email address:</w:t>
      </w:r>
      <w:r>
        <w:t xml:space="preserve"> ITServiceDesk@qr.com.au</w:t>
      </w:r>
    </w:p>
    <w:p w:rsidRPr="005A66BA" w:rsidR="005A66BA" w:rsidP="005A66BA" w:rsidRDefault="0082730B" w14:paraId="008100DE" w14:textId="2ECFE841">
      <w:pPr>
        <w:jc w:val="left"/>
        <w:rPr>
          <w:rFonts w:eastAsia="Calibri" w:cs="Times New Roman"/>
          <w:b/>
        </w:rPr>
      </w:pPr>
      <w:r w:rsidRPr="00C866FA">
        <w:rPr>
          <w:rFonts w:eastAsia="Calibri" w:cs="Times New Roman"/>
          <w:b/>
        </w:rPr>
        <w:t xml:space="preserve">Self Service </w:t>
      </w:r>
      <w:r w:rsidR="00230E71">
        <w:rPr>
          <w:rFonts w:eastAsia="Calibri" w:cs="Times New Roman"/>
          <w:b/>
        </w:rPr>
        <w:t>p</w:t>
      </w:r>
      <w:r w:rsidRPr="00C866FA">
        <w:rPr>
          <w:rFonts w:eastAsia="Calibri" w:cs="Times New Roman"/>
          <w:b/>
        </w:rPr>
        <w:t>ortal</w:t>
      </w:r>
      <w:r w:rsidRPr="00C866FA" w:rsidR="00955F34">
        <w:rPr>
          <w:rFonts w:eastAsia="Calibri" w:cs="Times New Roman"/>
          <w:b/>
        </w:rPr>
        <w:t xml:space="preserve"> &amp; </w:t>
      </w:r>
      <w:r w:rsidR="00230E71">
        <w:rPr>
          <w:rFonts w:eastAsia="Calibri" w:cs="Times New Roman"/>
          <w:b/>
        </w:rPr>
        <w:t>live c</w:t>
      </w:r>
      <w:r w:rsidRPr="00C866FA" w:rsidR="00955F34">
        <w:rPr>
          <w:rFonts w:eastAsia="Calibri" w:cs="Times New Roman"/>
          <w:b/>
        </w:rPr>
        <w:t>hat</w:t>
      </w:r>
      <w:r w:rsidRPr="00C866FA">
        <w:rPr>
          <w:rFonts w:eastAsia="Calibri" w:cs="Times New Roman"/>
          <w:b/>
        </w:rPr>
        <w:t>:</w:t>
      </w:r>
      <w:r w:rsidRPr="00C866FA" w:rsidR="00031083">
        <w:rPr>
          <w:rFonts w:eastAsia="Calibri" w:cs="Times New Roman"/>
          <w:bCs/>
        </w:rPr>
        <w:t xml:space="preserve"> </w:t>
      </w:r>
      <w:hyperlink w:history="1" r:id="rId12">
        <w:r w:rsidRPr="0078492B" w:rsidR="006B6EBF">
          <w:rPr>
            <w:rStyle w:val="Hyperlink"/>
            <w:lang w:eastAsia="en-GB"/>
          </w:rPr>
          <w:t>https://queenslandrail.service-now.com/navpage.do</w:t>
        </w:r>
      </w:hyperlink>
    </w:p>
    <w:p w:rsidRPr="00822E23" w:rsidR="00D332BA" w:rsidP="00BA1EEE" w:rsidRDefault="006B6EBF" w14:paraId="47019ACC" w14:textId="477DFA21">
      <w:pPr>
        <w:pStyle w:val="Heading2"/>
      </w:pPr>
      <w:bookmarkStart w:name="_Toc12623491" w:id="6"/>
      <w:bookmarkStart w:name="_Toc157654257" w:id="7"/>
      <w:r w:rsidRPr="138AAF46">
        <w:rPr>
          <w:rFonts w:eastAsia="Calibri"/>
        </w:rPr>
        <w:t>Queensland Rail</w:t>
      </w:r>
      <w:r w:rsidR="00EE35EF">
        <w:t xml:space="preserve"> Hours of Coverage</w:t>
      </w:r>
      <w:bookmarkEnd w:id="6"/>
      <w:bookmarkEnd w:id="7"/>
    </w:p>
    <w:p w:rsidRPr="00822E23" w:rsidR="00EE35EF" w:rsidP="00AB6652" w:rsidRDefault="00BB3356" w14:paraId="3F3A970E" w14:textId="17D97AA9">
      <w:r w:rsidRPr="00822E23">
        <w:t xml:space="preserve">The </w:t>
      </w:r>
      <w:r w:rsidR="006B6EBF">
        <w:t xml:space="preserve">Queensland Rail </w:t>
      </w:r>
      <w:r w:rsidRPr="00822E23" w:rsidR="00177F81">
        <w:t>Service Desk</w:t>
      </w:r>
      <w:r w:rsidRPr="00822E23" w:rsidR="00EE35EF">
        <w:t xml:space="preserve"> is available </w:t>
      </w:r>
      <w:r w:rsidR="00230E71">
        <w:t xml:space="preserve">for users </w:t>
      </w:r>
      <w:r w:rsidRPr="00822E23" w:rsidR="00EE35EF">
        <w:t>24 hours a day, 7 days a week, 365 days a year.</w:t>
      </w:r>
    </w:p>
    <w:p w:rsidRPr="00822E23" w:rsidR="00153233" w:rsidP="00AB6652" w:rsidRDefault="00EE35EF" w14:paraId="76CF19DB" w14:textId="5582502D">
      <w:r w:rsidRPr="00822E23">
        <w:t xml:space="preserve">This responsibility is split between the Business Hours </w:t>
      </w:r>
      <w:r w:rsidR="00230E71">
        <w:t>t</w:t>
      </w:r>
      <w:r w:rsidRPr="00822E23">
        <w:t xml:space="preserve">eam and the After-Hours </w:t>
      </w:r>
      <w:r w:rsidR="00230E71">
        <w:t>t</w:t>
      </w:r>
      <w:r w:rsidRPr="00822E23">
        <w:t xml:space="preserve">eam. The After-Hours </w:t>
      </w:r>
      <w:r w:rsidR="00230E71">
        <w:t>t</w:t>
      </w:r>
      <w:r w:rsidRPr="00822E23">
        <w:t>eam operate during National Public Holidays, overnight and have a limited presence during standard Business Hours</w:t>
      </w:r>
      <w:r w:rsidR="001A4D50">
        <w:t>.</w:t>
      </w:r>
    </w:p>
    <w:p w:rsidRPr="00532416" w:rsidR="00EE35EF" w:rsidP="00BA1EEE" w:rsidRDefault="00EE35EF" w14:paraId="021FDA1A" w14:textId="77DEC777">
      <w:pPr>
        <w:pStyle w:val="Heading2"/>
      </w:pPr>
      <w:bookmarkStart w:name="_Toc12623492" w:id="8"/>
      <w:bookmarkStart w:name="_Toc834804566" w:id="9"/>
      <w:r>
        <w:t>Service Level Agreements and Obligations</w:t>
      </w:r>
      <w:bookmarkEnd w:id="8"/>
      <w:bookmarkEnd w:id="9"/>
    </w:p>
    <w:p w:rsidRPr="004A661F" w:rsidR="00AB6652" w:rsidP="004A661F" w:rsidRDefault="004A661F" w14:paraId="543BF4EC" w14:textId="46EB96B5">
      <w:r w:rsidRPr="004A661F">
        <w:t xml:space="preserve">Under the agreement between DXC and QR, we are contractually </w:t>
      </w:r>
      <w:r w:rsidRPr="004A661F" w:rsidR="00EE35EF">
        <w:t>obligated to provide a pre-a</w:t>
      </w:r>
      <w:r w:rsidRPr="004A661F" w:rsidR="00BB3356">
        <w:t>greed level of service t</w:t>
      </w:r>
      <w:r w:rsidRPr="004A661F">
        <w:t>o Queensland Rail</w:t>
      </w:r>
      <w:r w:rsidRPr="004A661F" w:rsidR="00EE35EF">
        <w:t xml:space="preserve"> and its End-Users. These standards are referred to as Service Level Agreements (SLAs).</w:t>
      </w:r>
    </w:p>
    <w:p w:rsidR="005B5A59" w:rsidP="00AB6652" w:rsidRDefault="00EE35EF" w14:paraId="61008646" w14:textId="77777777">
      <w:r w:rsidRPr="00BB55F4">
        <w:t>The Service Level Agreements cover core performance indicators that reflect both quality of service and efficiency of work management</w:t>
      </w:r>
      <w:r w:rsidRPr="00BB55F4" w:rsidR="00AB6652">
        <w:t>.</w:t>
      </w:r>
    </w:p>
    <w:p w:rsidR="005B5A59" w:rsidP="00AB6652" w:rsidRDefault="00EE35EF" w14:paraId="704B0B49" w14:textId="376816BB">
      <w:r w:rsidRPr="00BB55F4">
        <w:t xml:space="preserve">The </w:t>
      </w:r>
      <w:r w:rsidR="00532416">
        <w:t>table on the next page</w:t>
      </w:r>
      <w:r w:rsidRPr="00BB55F4">
        <w:t xml:space="preserve"> outline</w:t>
      </w:r>
      <w:r w:rsidR="00532416">
        <w:t>s</w:t>
      </w:r>
      <w:r w:rsidRPr="00BB55F4">
        <w:t xml:space="preserve"> our Serv</w:t>
      </w:r>
      <w:r w:rsidRPr="00BB55F4" w:rsidR="00BB3356">
        <w:t xml:space="preserve">ice Level Agreements with </w:t>
      </w:r>
      <w:r w:rsidR="004A661F">
        <w:t>Queensland Rail:</w:t>
      </w:r>
    </w:p>
    <w:p w:rsidRPr="004A661F" w:rsidR="00532416" w:rsidP="00AB6652" w:rsidRDefault="00532416" w14:paraId="300C69C0" w14:textId="77777777"/>
    <w:p w:rsidR="00532416" w:rsidRDefault="00532416" w14:paraId="5F4D5F67" w14:textId="77777777">
      <w:r>
        <w:br w:type="page"/>
      </w:r>
    </w:p>
    <w:tbl>
      <w:tblPr>
        <w:tblStyle w:val="TableGrid"/>
        <w:tblW w:w="0" w:type="auto"/>
        <w:jc w:val="center"/>
        <w:tblLook w:val="04A0" w:firstRow="1" w:lastRow="0" w:firstColumn="1" w:lastColumn="0" w:noHBand="0" w:noVBand="1"/>
      </w:tblPr>
      <w:tblGrid>
        <w:gridCol w:w="4508"/>
        <w:gridCol w:w="4508"/>
      </w:tblGrid>
      <w:tr w:rsidRPr="00BB55F4" w:rsidR="00BB55F4" w:rsidTr="00532416" w14:paraId="5DF5143D" w14:textId="77777777">
        <w:trPr>
          <w:cantSplit/>
          <w:jc w:val="center"/>
        </w:trPr>
        <w:tc>
          <w:tcPr>
            <w:tcW w:w="9016" w:type="dxa"/>
            <w:gridSpan w:val="2"/>
            <w:shd w:val="clear" w:color="auto" w:fill="D9D9D9" w:themeFill="background1" w:themeFillShade="D9"/>
          </w:tcPr>
          <w:p w:rsidRPr="00CE5B3C" w:rsidR="00EE35EF" w:rsidP="00647D44" w:rsidRDefault="00EE35EF" w14:paraId="52FA0DED" w14:textId="2C233FA5">
            <w:pPr>
              <w:pStyle w:val="NoSpacing"/>
              <w:rPr>
                <w:b/>
                <w:bCs/>
                <w:sz w:val="20"/>
                <w:szCs w:val="20"/>
              </w:rPr>
            </w:pPr>
            <w:r w:rsidRPr="00CE5B3C">
              <w:rPr>
                <w:b/>
                <w:bCs/>
                <w:sz w:val="20"/>
                <w:szCs w:val="20"/>
              </w:rPr>
              <w:t>Telephon</w:t>
            </w:r>
            <w:r w:rsidRPr="00CE5B3C" w:rsidR="00CE5B3C">
              <w:rPr>
                <w:b/>
                <w:bCs/>
                <w:sz w:val="20"/>
                <w:szCs w:val="20"/>
              </w:rPr>
              <w:t>e</w:t>
            </w:r>
            <w:r w:rsidRPr="00CE5B3C">
              <w:rPr>
                <w:b/>
                <w:bCs/>
                <w:sz w:val="20"/>
                <w:szCs w:val="20"/>
              </w:rPr>
              <w:t xml:space="preserve"> SLAs</w:t>
            </w:r>
          </w:p>
        </w:tc>
      </w:tr>
      <w:tr w:rsidRPr="00BB55F4" w:rsidR="00BB55F4" w:rsidTr="00532416" w14:paraId="56F6E6FD" w14:textId="77777777">
        <w:trPr>
          <w:cantSplit/>
          <w:jc w:val="center"/>
        </w:trPr>
        <w:tc>
          <w:tcPr>
            <w:tcW w:w="4508" w:type="dxa"/>
          </w:tcPr>
          <w:p w:rsidRPr="00532416" w:rsidR="00EE35EF" w:rsidP="00647D44" w:rsidRDefault="00C521D2" w14:paraId="1E164B84" w14:textId="1520F15B">
            <w:pPr>
              <w:pStyle w:val="NoSpacing"/>
              <w:rPr>
                <w:b/>
                <w:bCs/>
                <w:sz w:val="20"/>
                <w:szCs w:val="20"/>
              </w:rPr>
            </w:pPr>
            <w:r w:rsidRPr="00532416">
              <w:rPr>
                <w:b/>
                <w:bCs/>
                <w:sz w:val="20"/>
                <w:szCs w:val="20"/>
              </w:rPr>
              <w:t>Metric</w:t>
            </w:r>
          </w:p>
        </w:tc>
        <w:tc>
          <w:tcPr>
            <w:tcW w:w="4508" w:type="dxa"/>
          </w:tcPr>
          <w:p w:rsidRPr="00532416" w:rsidR="00EE35EF" w:rsidP="00647D44" w:rsidRDefault="00C521D2" w14:paraId="585BDB3F" w14:textId="638C3735">
            <w:pPr>
              <w:pStyle w:val="NoSpacing"/>
              <w:rPr>
                <w:b/>
                <w:bCs/>
                <w:sz w:val="20"/>
                <w:szCs w:val="20"/>
              </w:rPr>
            </w:pPr>
            <w:r w:rsidRPr="00532416">
              <w:rPr>
                <w:b/>
                <w:bCs/>
                <w:sz w:val="20"/>
                <w:szCs w:val="20"/>
              </w:rPr>
              <w:t>Criteria</w:t>
            </w:r>
          </w:p>
        </w:tc>
      </w:tr>
      <w:tr w:rsidRPr="00BB55F4" w:rsidR="00BB55F4" w:rsidTr="00532416" w14:paraId="572A401F" w14:textId="77777777">
        <w:trPr>
          <w:cantSplit/>
          <w:jc w:val="center"/>
        </w:trPr>
        <w:tc>
          <w:tcPr>
            <w:tcW w:w="4508" w:type="dxa"/>
          </w:tcPr>
          <w:p w:rsidRPr="00532416" w:rsidR="00EE35EF" w:rsidP="00647D44" w:rsidRDefault="00BF3C29" w14:paraId="59084F5A" w14:textId="193D653D">
            <w:pPr>
              <w:pStyle w:val="NoSpacing"/>
              <w:rPr>
                <w:sz w:val="20"/>
                <w:szCs w:val="20"/>
              </w:rPr>
            </w:pPr>
            <w:r w:rsidRPr="00532416">
              <w:rPr>
                <w:sz w:val="20"/>
                <w:szCs w:val="20"/>
              </w:rPr>
              <w:t xml:space="preserve"> </w:t>
            </w:r>
            <w:r w:rsidRPr="00532416" w:rsidR="00CE5B3C">
              <w:rPr>
                <w:sz w:val="20"/>
                <w:szCs w:val="20"/>
                <w:shd w:val="clear" w:color="auto" w:fill="FFFFFF"/>
              </w:rPr>
              <w:t>Speed to Answer</w:t>
            </w:r>
          </w:p>
        </w:tc>
        <w:tc>
          <w:tcPr>
            <w:tcW w:w="4508" w:type="dxa"/>
          </w:tcPr>
          <w:p w:rsidRPr="00532416" w:rsidR="00EE35EF" w:rsidP="00647D44" w:rsidRDefault="00CC563A" w14:paraId="1D4E9F91" w14:textId="05CAAAA9">
            <w:pPr>
              <w:pStyle w:val="NoSpacing"/>
              <w:rPr>
                <w:sz w:val="20"/>
                <w:szCs w:val="20"/>
                <w:shd w:val="clear" w:color="auto" w:fill="FFFFFF"/>
              </w:rPr>
            </w:pPr>
            <w:r w:rsidRPr="00532416">
              <w:rPr>
                <w:sz w:val="20"/>
                <w:szCs w:val="20"/>
              </w:rPr>
              <w:t xml:space="preserve">≥ </w:t>
            </w:r>
            <w:r w:rsidRPr="00532416" w:rsidR="00CE5B3C">
              <w:rPr>
                <w:sz w:val="20"/>
                <w:szCs w:val="20"/>
                <w:shd w:val="clear" w:color="auto" w:fill="FFFFFF"/>
              </w:rPr>
              <w:t xml:space="preserve">Business Hours </w:t>
            </w:r>
            <w:r w:rsidR="0022758C">
              <w:rPr>
                <w:sz w:val="20"/>
                <w:szCs w:val="20"/>
                <w:shd w:val="clear" w:color="auto" w:fill="FFFFFF"/>
              </w:rPr>
              <w:t>85</w:t>
            </w:r>
            <w:r w:rsidRPr="00532416" w:rsidR="00CE5B3C">
              <w:rPr>
                <w:sz w:val="20"/>
                <w:szCs w:val="20"/>
                <w:shd w:val="clear" w:color="auto" w:fill="FFFFFF"/>
              </w:rPr>
              <w:t>% within 30 seconds</w:t>
            </w:r>
          </w:p>
          <w:p w:rsidRPr="00532416" w:rsidR="00532416" w:rsidP="00647D44" w:rsidRDefault="00532416" w14:paraId="2ED90890" w14:textId="6AB66333">
            <w:pPr>
              <w:pStyle w:val="NoSpacing"/>
              <w:rPr>
                <w:sz w:val="20"/>
                <w:szCs w:val="20"/>
              </w:rPr>
            </w:pPr>
            <w:r w:rsidRPr="00532416">
              <w:rPr>
                <w:sz w:val="20"/>
                <w:szCs w:val="20"/>
              </w:rPr>
              <w:t>≥ Non-</w:t>
            </w:r>
            <w:r w:rsidRPr="00532416">
              <w:rPr>
                <w:sz w:val="20"/>
                <w:szCs w:val="20"/>
                <w:shd w:val="clear" w:color="auto" w:fill="FFFFFF"/>
              </w:rPr>
              <w:t xml:space="preserve">Business Hours </w:t>
            </w:r>
            <w:r w:rsidR="0022758C">
              <w:rPr>
                <w:sz w:val="20"/>
                <w:szCs w:val="20"/>
                <w:shd w:val="clear" w:color="auto" w:fill="FFFFFF"/>
              </w:rPr>
              <w:t>85</w:t>
            </w:r>
            <w:r w:rsidRPr="00532416">
              <w:rPr>
                <w:sz w:val="20"/>
                <w:szCs w:val="20"/>
                <w:shd w:val="clear" w:color="auto" w:fill="FFFFFF"/>
              </w:rPr>
              <w:t>% within 30 seconds</w:t>
            </w:r>
          </w:p>
        </w:tc>
      </w:tr>
      <w:tr w:rsidRPr="00BB55F4" w:rsidR="00CE5B3C" w:rsidTr="00532416" w14:paraId="14C9479A" w14:textId="77777777">
        <w:trPr>
          <w:cantSplit/>
          <w:jc w:val="center"/>
        </w:trPr>
        <w:tc>
          <w:tcPr>
            <w:tcW w:w="4508" w:type="dxa"/>
          </w:tcPr>
          <w:p w:rsidRPr="00532416" w:rsidR="00CE5B3C" w:rsidP="00CE5B3C" w:rsidRDefault="00CE5B3C" w14:paraId="1B503A24" w14:textId="659F1B13">
            <w:pPr>
              <w:pStyle w:val="NoSpacing"/>
              <w:rPr>
                <w:sz w:val="20"/>
                <w:szCs w:val="20"/>
              </w:rPr>
            </w:pPr>
            <w:r w:rsidRPr="00532416">
              <w:rPr>
                <w:sz w:val="20"/>
                <w:szCs w:val="20"/>
              </w:rPr>
              <w:t xml:space="preserve"> </w:t>
            </w:r>
            <w:r w:rsidRPr="00532416" w:rsidR="00532416">
              <w:rPr>
                <w:sz w:val="20"/>
                <w:szCs w:val="20"/>
                <w:shd w:val="clear" w:color="auto" w:fill="FFFFFF"/>
              </w:rPr>
              <w:t>Call Abandonment Rate</w:t>
            </w:r>
          </w:p>
        </w:tc>
        <w:tc>
          <w:tcPr>
            <w:tcW w:w="4508" w:type="dxa"/>
          </w:tcPr>
          <w:p w:rsidRPr="00532416" w:rsidR="00532416" w:rsidP="00532416" w:rsidRDefault="00532416" w14:paraId="7F01290D" w14:textId="77777777">
            <w:pPr>
              <w:pStyle w:val="NoSpacing"/>
              <w:rPr>
                <w:sz w:val="20"/>
                <w:szCs w:val="20"/>
              </w:rPr>
            </w:pPr>
            <w:r w:rsidRPr="00532416">
              <w:rPr>
                <w:sz w:val="20"/>
                <w:szCs w:val="20"/>
              </w:rPr>
              <w:t>Minimum: &lt;5%</w:t>
            </w:r>
          </w:p>
          <w:p w:rsidRPr="00532416" w:rsidR="00CE5B3C" w:rsidP="00532416" w:rsidRDefault="00532416" w14:paraId="6FD335F1" w14:textId="6A90D35A">
            <w:pPr>
              <w:pStyle w:val="NoSpacing"/>
              <w:rPr>
                <w:sz w:val="20"/>
                <w:szCs w:val="20"/>
              </w:rPr>
            </w:pPr>
            <w:r w:rsidRPr="00532416">
              <w:rPr>
                <w:sz w:val="20"/>
                <w:szCs w:val="20"/>
              </w:rPr>
              <w:t>Target: &lt;3%</w:t>
            </w:r>
          </w:p>
        </w:tc>
      </w:tr>
      <w:tr w:rsidRPr="00BB55F4" w:rsidR="00CE5B3C" w:rsidTr="00532416" w14:paraId="6CE860A3" w14:textId="77777777">
        <w:trPr>
          <w:cantSplit/>
          <w:jc w:val="center"/>
        </w:trPr>
        <w:tc>
          <w:tcPr>
            <w:tcW w:w="9016" w:type="dxa"/>
            <w:gridSpan w:val="2"/>
            <w:shd w:val="clear" w:color="auto" w:fill="D9D9D9" w:themeFill="background1" w:themeFillShade="D9"/>
          </w:tcPr>
          <w:p w:rsidRPr="00532416" w:rsidR="00CE5B3C" w:rsidP="00CE5B3C" w:rsidRDefault="00CE5B3C" w14:paraId="0AEACDDD" w14:textId="77777777">
            <w:pPr>
              <w:pStyle w:val="NoSpacing"/>
              <w:rPr>
                <w:b/>
                <w:bCs/>
                <w:sz w:val="20"/>
                <w:szCs w:val="20"/>
              </w:rPr>
            </w:pPr>
            <w:r w:rsidRPr="00532416">
              <w:rPr>
                <w:b/>
                <w:bCs/>
                <w:sz w:val="20"/>
                <w:szCs w:val="20"/>
              </w:rPr>
              <w:t>Ticket SLAs</w:t>
            </w:r>
          </w:p>
        </w:tc>
      </w:tr>
      <w:tr w:rsidRPr="00BB55F4" w:rsidR="00CE5B3C" w:rsidTr="00532416" w14:paraId="76E9445B" w14:textId="77777777">
        <w:trPr>
          <w:cantSplit/>
          <w:jc w:val="center"/>
        </w:trPr>
        <w:tc>
          <w:tcPr>
            <w:tcW w:w="4508" w:type="dxa"/>
          </w:tcPr>
          <w:p w:rsidRPr="00532416" w:rsidR="00CE5B3C" w:rsidP="00CE5B3C" w:rsidRDefault="00CE5B3C" w14:paraId="29D046C0" w14:textId="4CC6DB3A">
            <w:pPr>
              <w:pStyle w:val="NoSpacing"/>
              <w:rPr>
                <w:b/>
                <w:bCs/>
                <w:sz w:val="20"/>
                <w:szCs w:val="20"/>
              </w:rPr>
            </w:pPr>
            <w:r w:rsidRPr="00532416">
              <w:rPr>
                <w:b/>
                <w:bCs/>
                <w:sz w:val="20"/>
                <w:szCs w:val="20"/>
              </w:rPr>
              <w:t>Metric</w:t>
            </w:r>
          </w:p>
        </w:tc>
        <w:tc>
          <w:tcPr>
            <w:tcW w:w="4508" w:type="dxa"/>
            <w:vAlign w:val="center"/>
          </w:tcPr>
          <w:p w:rsidRPr="00532416" w:rsidR="00CE5B3C" w:rsidP="00CE5B3C" w:rsidRDefault="00CE5B3C" w14:paraId="3636FF34" w14:textId="6828B71C">
            <w:pPr>
              <w:pStyle w:val="NoSpacing"/>
              <w:rPr>
                <w:b/>
                <w:bCs/>
                <w:sz w:val="20"/>
                <w:szCs w:val="20"/>
              </w:rPr>
            </w:pPr>
            <w:r w:rsidRPr="00532416">
              <w:rPr>
                <w:b/>
                <w:bCs/>
                <w:sz w:val="20"/>
                <w:szCs w:val="20"/>
              </w:rPr>
              <w:t>Criteria</w:t>
            </w:r>
          </w:p>
        </w:tc>
      </w:tr>
      <w:tr w:rsidRPr="00BB55F4" w:rsidR="00CE5B3C" w:rsidTr="00532416" w14:paraId="377F8113" w14:textId="77777777">
        <w:trPr>
          <w:cantSplit/>
          <w:jc w:val="center"/>
        </w:trPr>
        <w:tc>
          <w:tcPr>
            <w:tcW w:w="4508" w:type="dxa"/>
          </w:tcPr>
          <w:p w:rsidRPr="00532416" w:rsidR="00CE5B3C" w:rsidP="00CE5B3C" w:rsidRDefault="00CE5B3C" w14:paraId="6DF0486C" w14:textId="15C2AF6D">
            <w:pPr>
              <w:pStyle w:val="NoSpacing"/>
              <w:rPr>
                <w:sz w:val="20"/>
                <w:szCs w:val="20"/>
              </w:rPr>
            </w:pPr>
            <w:r w:rsidRPr="00532416">
              <w:rPr>
                <w:sz w:val="20"/>
                <w:szCs w:val="20"/>
              </w:rPr>
              <w:t>First Call Resolution (FCR)</w:t>
            </w:r>
          </w:p>
        </w:tc>
        <w:tc>
          <w:tcPr>
            <w:tcW w:w="4508" w:type="dxa"/>
            <w:vAlign w:val="center"/>
          </w:tcPr>
          <w:p w:rsidRPr="00532416" w:rsidR="00CE5B3C" w:rsidP="00CE5B3C" w:rsidRDefault="00CE5B3C" w14:paraId="361750B2" w14:textId="33614C15">
            <w:pPr>
              <w:pStyle w:val="NoSpacing"/>
              <w:rPr>
                <w:sz w:val="20"/>
                <w:szCs w:val="20"/>
              </w:rPr>
            </w:pPr>
            <w:r w:rsidRPr="00532416">
              <w:rPr>
                <w:sz w:val="20"/>
                <w:szCs w:val="20"/>
              </w:rPr>
              <w:t xml:space="preserve">≥ </w:t>
            </w:r>
            <w:r w:rsidR="0022758C">
              <w:rPr>
                <w:sz w:val="20"/>
                <w:szCs w:val="20"/>
              </w:rPr>
              <w:t>60% of cased resolved at Service Desk Level</w:t>
            </w:r>
          </w:p>
        </w:tc>
      </w:tr>
      <w:tr w:rsidRPr="00BB55F4" w:rsidR="00CE5B3C" w:rsidTr="00532416" w14:paraId="726865EA" w14:textId="77777777">
        <w:trPr>
          <w:cantSplit/>
          <w:jc w:val="center"/>
        </w:trPr>
        <w:tc>
          <w:tcPr>
            <w:tcW w:w="4508" w:type="dxa"/>
          </w:tcPr>
          <w:p w:rsidRPr="00532416" w:rsidR="00CE5B3C" w:rsidP="00CE5B3C" w:rsidRDefault="00532416" w14:paraId="3CDC4C42" w14:textId="0D540917">
            <w:pPr>
              <w:pStyle w:val="NoSpacing"/>
              <w:rPr>
                <w:sz w:val="20"/>
                <w:szCs w:val="20"/>
              </w:rPr>
            </w:pPr>
            <w:r w:rsidRPr="00532416">
              <w:rPr>
                <w:sz w:val="20"/>
                <w:szCs w:val="20"/>
              </w:rPr>
              <w:t>Ticket Re-opening</w:t>
            </w:r>
          </w:p>
        </w:tc>
        <w:tc>
          <w:tcPr>
            <w:tcW w:w="4508" w:type="dxa"/>
            <w:vAlign w:val="center"/>
          </w:tcPr>
          <w:p w:rsidRPr="00532416" w:rsidR="00CE5B3C" w:rsidP="00CE5B3C" w:rsidRDefault="00532416" w14:paraId="52C6A7D1" w14:textId="77777777">
            <w:pPr>
              <w:pStyle w:val="NoSpacing"/>
              <w:rPr>
                <w:sz w:val="20"/>
                <w:szCs w:val="20"/>
              </w:rPr>
            </w:pPr>
            <w:r w:rsidRPr="00532416">
              <w:rPr>
                <w:sz w:val="20"/>
                <w:szCs w:val="20"/>
              </w:rPr>
              <w:t>Minimum: &lt;5%</w:t>
            </w:r>
          </w:p>
          <w:p w:rsidRPr="00532416" w:rsidR="00532416" w:rsidP="00CE5B3C" w:rsidRDefault="00532416" w14:paraId="6A665219" w14:textId="4C5B2746">
            <w:pPr>
              <w:pStyle w:val="NoSpacing"/>
              <w:rPr>
                <w:sz w:val="20"/>
                <w:szCs w:val="20"/>
              </w:rPr>
            </w:pPr>
            <w:r w:rsidRPr="00532416">
              <w:rPr>
                <w:sz w:val="20"/>
                <w:szCs w:val="20"/>
              </w:rPr>
              <w:t>Target: &lt;3%</w:t>
            </w:r>
          </w:p>
        </w:tc>
      </w:tr>
      <w:tr w:rsidRPr="00BB55F4" w:rsidR="00532416" w:rsidTr="00532416" w14:paraId="50792468" w14:textId="77777777">
        <w:trPr>
          <w:cantSplit/>
          <w:jc w:val="center"/>
        </w:trPr>
        <w:tc>
          <w:tcPr>
            <w:tcW w:w="4508" w:type="dxa"/>
          </w:tcPr>
          <w:p w:rsidRPr="00532416" w:rsidR="00532416" w:rsidP="00532416" w:rsidRDefault="00532416" w14:paraId="514C3FAB" w14:textId="288E89A1">
            <w:pPr>
              <w:pStyle w:val="NoSpacing"/>
              <w:rPr>
                <w:sz w:val="20"/>
                <w:szCs w:val="20"/>
              </w:rPr>
            </w:pPr>
            <w:r w:rsidRPr="00532416">
              <w:rPr>
                <w:sz w:val="20"/>
                <w:szCs w:val="20"/>
              </w:rPr>
              <w:t>Ticket Re-assignment</w:t>
            </w:r>
          </w:p>
        </w:tc>
        <w:tc>
          <w:tcPr>
            <w:tcW w:w="4508" w:type="dxa"/>
            <w:vAlign w:val="center"/>
          </w:tcPr>
          <w:p w:rsidRPr="00532416" w:rsidR="00532416" w:rsidP="00532416" w:rsidRDefault="00532416" w14:paraId="447A3808" w14:textId="77777777">
            <w:pPr>
              <w:pStyle w:val="NoSpacing"/>
              <w:rPr>
                <w:sz w:val="20"/>
                <w:szCs w:val="20"/>
              </w:rPr>
            </w:pPr>
            <w:r w:rsidRPr="00532416">
              <w:rPr>
                <w:sz w:val="20"/>
                <w:szCs w:val="20"/>
              </w:rPr>
              <w:t>Minimum: &lt;5%</w:t>
            </w:r>
          </w:p>
          <w:p w:rsidRPr="00532416" w:rsidR="00532416" w:rsidP="00532416" w:rsidRDefault="00532416" w14:paraId="75336A12" w14:textId="1FC4534A">
            <w:pPr>
              <w:pStyle w:val="NoSpacing"/>
              <w:rPr>
                <w:sz w:val="20"/>
                <w:szCs w:val="20"/>
              </w:rPr>
            </w:pPr>
            <w:r w:rsidRPr="00532416">
              <w:rPr>
                <w:sz w:val="20"/>
                <w:szCs w:val="20"/>
              </w:rPr>
              <w:t>Target: &lt;3%</w:t>
            </w:r>
          </w:p>
        </w:tc>
      </w:tr>
    </w:tbl>
    <w:p w:rsidR="00532416" w:rsidP="005D1DFC" w:rsidRDefault="00532416" w14:paraId="7BBF6A04" w14:textId="77777777">
      <w:bookmarkStart w:name="_Toc12623493" w:id="10"/>
    </w:p>
    <w:p w:rsidR="00532416" w:rsidRDefault="00532416" w14:paraId="025644DB" w14:textId="77777777">
      <w:pPr>
        <w:spacing w:before="0"/>
        <w:jc w:val="left"/>
        <w:rPr>
          <w:rFonts w:eastAsiaTheme="majorEastAsia" w:cstheme="majorBidi"/>
          <w:b/>
          <w:sz w:val="44"/>
          <w:szCs w:val="32"/>
        </w:rPr>
      </w:pPr>
      <w:r>
        <w:br w:type="page"/>
      </w:r>
    </w:p>
    <w:p w:rsidR="00EE35EF" w:rsidP="00DF2683" w:rsidRDefault="0095401F" w14:paraId="05FB797C" w14:textId="5F8FD68D">
      <w:pPr>
        <w:pStyle w:val="Heading1"/>
      </w:pPr>
      <w:bookmarkStart w:name="_Toc1826026629" w:id="11"/>
      <w:r>
        <w:t>Queensland Rail</w:t>
      </w:r>
      <w:r w:rsidR="00EE35EF">
        <w:t xml:space="preserve"> </w:t>
      </w:r>
      <w:r w:rsidR="00177F81">
        <w:t>Service Desk</w:t>
      </w:r>
      <w:r w:rsidR="00EE35EF">
        <w:t xml:space="preserve"> Roles and Responsibilities</w:t>
      </w:r>
      <w:bookmarkEnd w:id="10"/>
      <w:bookmarkEnd w:id="11"/>
    </w:p>
    <w:p w:rsidRPr="00BB057E" w:rsidR="003F2205" w:rsidP="00BA1EEE" w:rsidRDefault="003F2205" w14:paraId="148F9B41" w14:textId="0B4F94F2">
      <w:pPr>
        <w:pStyle w:val="Heading2"/>
      </w:pPr>
      <w:bookmarkStart w:name="_Toc924059287" w:id="12"/>
      <w:bookmarkStart w:name="_Toc12623495" w:id="13"/>
      <w:bookmarkStart w:name="_Toc12623496" w:id="14"/>
      <w:bookmarkStart w:name="_Toc12623494" w:id="15"/>
      <w:r>
        <w:t>Overview</w:t>
      </w:r>
      <w:bookmarkEnd w:id="12"/>
    </w:p>
    <w:p w:rsidR="00603D0E" w:rsidP="00AB6652" w:rsidRDefault="003F2205" w14:paraId="7FF5ACCF" w14:textId="7D8CD93C">
      <w:r w:rsidRPr="00AB6652">
        <w:t xml:space="preserve">The Service Desk is responsible for </w:t>
      </w:r>
      <w:r w:rsidR="00E61CB0">
        <w:t>various tasks; mainly related to the areas of first level troubleshooting for most systems on an as-needed basis (when they are first raised by the user)</w:t>
      </w:r>
      <w:r w:rsidR="005247C5">
        <w:t xml:space="preserve"> </w:t>
      </w:r>
      <w:r w:rsidR="00E61CB0">
        <w:t>and managing and granting user access to things like shared emails and network folders.</w:t>
      </w:r>
    </w:p>
    <w:p w:rsidRPr="00AB6652" w:rsidR="00565EDF" w:rsidP="00AB6652" w:rsidRDefault="00565EDF" w14:paraId="1F76C4EA" w14:textId="7C905E33">
      <w:r>
        <w:t xml:space="preserve">The </w:t>
      </w:r>
      <w:r w:rsidR="00C10A75">
        <w:t xml:space="preserve">majority of Service Desk’s work </w:t>
      </w:r>
      <w:r w:rsidR="00605802">
        <w:t xml:space="preserve">falls under the </w:t>
      </w:r>
      <w:r w:rsidR="00C10A75">
        <w:t>following categories:</w:t>
      </w:r>
    </w:p>
    <w:p w:rsidRPr="00315347" w:rsidR="00B07323" w:rsidP="00AB6652" w:rsidRDefault="00B07323" w14:paraId="43F427DD" w14:textId="7A5DE10C">
      <w:pPr>
        <w:pStyle w:val="ListParagraph"/>
        <w:numPr>
          <w:ilvl w:val="0"/>
          <w:numId w:val="24"/>
        </w:numPr>
      </w:pPr>
      <w:r w:rsidRPr="00315347">
        <w:t xml:space="preserve">Taking and </w:t>
      </w:r>
      <w:r w:rsidR="00603D0E">
        <w:t>p</w:t>
      </w:r>
      <w:r w:rsidRPr="00315347">
        <w:t xml:space="preserve">rocessing </w:t>
      </w:r>
      <w:r w:rsidR="00A05464">
        <w:t>p</w:t>
      </w:r>
      <w:r w:rsidRPr="00315347" w:rsidR="00A05464">
        <w:t>hone calls</w:t>
      </w:r>
      <w:r w:rsidR="00565EDF">
        <w:t>,</w:t>
      </w:r>
    </w:p>
    <w:p w:rsidR="00B07323" w:rsidP="00AB6652" w:rsidRDefault="00B07323" w14:paraId="1BF42C15" w14:textId="7C0FDAC6">
      <w:pPr>
        <w:pStyle w:val="ListParagraph"/>
        <w:numPr>
          <w:ilvl w:val="0"/>
          <w:numId w:val="26"/>
        </w:numPr>
      </w:pPr>
      <w:r w:rsidRPr="00315347">
        <w:t xml:space="preserve">Taking and </w:t>
      </w:r>
      <w:r w:rsidR="00603D0E">
        <w:t>p</w:t>
      </w:r>
      <w:r w:rsidRPr="00315347">
        <w:t xml:space="preserve">rocessing </w:t>
      </w:r>
      <w:r w:rsidR="00603D0E">
        <w:t>c</w:t>
      </w:r>
      <w:r w:rsidRPr="00315347">
        <w:t>hats</w:t>
      </w:r>
      <w:r w:rsidR="00565EDF">
        <w:t>,</w:t>
      </w:r>
    </w:p>
    <w:p w:rsidR="00603D0E" w:rsidP="00AB6652" w:rsidRDefault="00603D0E" w14:paraId="47AAE621" w14:textId="0748E747">
      <w:pPr>
        <w:pStyle w:val="ListParagraph"/>
        <w:numPr>
          <w:ilvl w:val="0"/>
          <w:numId w:val="26"/>
        </w:numPr>
      </w:pPr>
      <w:r>
        <w:t>Handling and responding to emails</w:t>
      </w:r>
      <w:r w:rsidR="00565EDF">
        <w:t>,</w:t>
      </w:r>
    </w:p>
    <w:p w:rsidR="005247C5" w:rsidP="00603D0E" w:rsidRDefault="00603D0E" w14:paraId="51278E03" w14:textId="7ADFB9AA">
      <w:pPr>
        <w:pStyle w:val="ListParagraph"/>
        <w:numPr>
          <w:ilvl w:val="0"/>
          <w:numId w:val="26"/>
        </w:numPr>
      </w:pPr>
      <w:r>
        <w:t>Service Now q</w:t>
      </w:r>
      <w:r w:rsidR="00FE0DE9">
        <w:t xml:space="preserve">ueue </w:t>
      </w:r>
      <w:r>
        <w:t>m</w:t>
      </w:r>
      <w:r w:rsidR="00FE0DE9">
        <w:t>anagement</w:t>
      </w:r>
      <w:r w:rsidR="00C10A75">
        <w:t>.</w:t>
      </w:r>
    </w:p>
    <w:p w:rsidRPr="003F2205" w:rsidR="005247C5" w:rsidP="005247C5" w:rsidRDefault="005247C5" w14:paraId="7C4858D9" w14:textId="74AF20DE">
      <w:r>
        <w:t xml:space="preserve">All </w:t>
      </w:r>
      <w:r w:rsidR="00565EDF">
        <w:t>contact with users regardless of the type</w:t>
      </w:r>
      <w:r>
        <w:t>,</w:t>
      </w:r>
      <w:r w:rsidR="00565EDF">
        <w:t xml:space="preserve"> needs to</w:t>
      </w:r>
      <w:r>
        <w:t xml:space="preserve"> be raised as either an incident </w:t>
      </w:r>
      <w:r w:rsidR="00565EDF">
        <w:t>or a request.</w:t>
      </w:r>
    </w:p>
    <w:p w:rsidR="00FE0DE9" w:rsidP="00565EDF" w:rsidRDefault="00BA412A" w14:paraId="12196565" w14:textId="0711C309">
      <w:pPr>
        <w:pStyle w:val="Heading2"/>
      </w:pPr>
      <w:bookmarkStart w:name="_Toc1974275868" w:id="16"/>
      <w:r>
        <w:t>Phone</w:t>
      </w:r>
      <w:r w:rsidR="00A05464">
        <w:t xml:space="preserve"> C</w:t>
      </w:r>
      <w:r>
        <w:t>alls</w:t>
      </w:r>
      <w:bookmarkEnd w:id="16"/>
    </w:p>
    <w:p w:rsidR="006677C8" w:rsidP="005247C5" w:rsidRDefault="00BA412A" w14:paraId="0752740A" w14:textId="3CCDD74A">
      <w:r>
        <w:t xml:space="preserve">All phone calls </w:t>
      </w:r>
      <w:r w:rsidR="00672453">
        <w:t xml:space="preserve">not relating to an existing ticket </w:t>
      </w:r>
      <w:r>
        <w:t xml:space="preserve">are required to be logged </w:t>
      </w:r>
      <w:r w:rsidR="00230E71">
        <w:t xml:space="preserve">as an </w:t>
      </w:r>
      <w:r>
        <w:t>in</w:t>
      </w:r>
      <w:r w:rsidR="00AE0A28">
        <w:t xml:space="preserve">cident in </w:t>
      </w:r>
      <w:r>
        <w:t>ServiceNow for tracking and reporting purposes, meaning that if a user ever contacts us we are able to find a log of exactly what they called for and when</w:t>
      </w:r>
      <w:r w:rsidR="00D46DDC">
        <w:t xml:space="preserve"> making it easier for the next person to follow on if it </w:t>
      </w:r>
      <w:r w:rsidR="006677C8">
        <w:t xml:space="preserve">the users calls </w:t>
      </w:r>
      <w:r w:rsidR="00D46DDC">
        <w:t>again.</w:t>
      </w:r>
      <w:r w:rsidR="00230E71">
        <w:t xml:space="preserve"> </w:t>
      </w:r>
      <w:r w:rsidR="006677C8">
        <w:t>Any calls related to existing tickets should have the updates posted in that ticket.</w:t>
      </w:r>
    </w:p>
    <w:p w:rsidR="00947076" w:rsidP="005247C5" w:rsidRDefault="00230E71" w14:paraId="4CEEE353" w14:textId="272D1384">
      <w:r>
        <w:t>The only phone calls that don’t require a</w:t>
      </w:r>
      <w:r w:rsidR="00947076">
        <w:t>n incident are requests for a password reset or an account unlock, which are logged under a specialised request form “Password Resets” available on the Self-Service portal.</w:t>
      </w:r>
    </w:p>
    <w:p w:rsidR="000D01CE" w:rsidP="00B137B4" w:rsidRDefault="000D01CE" w14:paraId="366ADAFD" w14:textId="4F73EFCF">
      <w:pPr>
        <w:pStyle w:val="Heading2"/>
      </w:pPr>
      <w:bookmarkStart w:name="_Toc183425635" w:id="17"/>
      <w:r>
        <w:t>Chats</w:t>
      </w:r>
      <w:bookmarkEnd w:id="17"/>
    </w:p>
    <w:p w:rsidR="000D01CE" w:rsidP="1DC502F1" w:rsidRDefault="009F2B9A" w14:paraId="5DDDC161" w14:textId="3F578192">
      <w:pPr>
        <w:pStyle w:val="Normal"/>
      </w:pPr>
      <w:r w:rsidR="6D69FB78">
        <w:rPr/>
        <w:t>An incident must be created for live chats</w:t>
      </w:r>
      <w:r w:rsidR="175B920A">
        <w:rPr/>
        <w:t xml:space="preserve"> </w:t>
      </w:r>
      <w:r w:rsidRPr="1DC502F1" w:rsidR="175B920A">
        <w:rPr>
          <w:b w:val="1"/>
          <w:bCs w:val="1"/>
        </w:rPr>
        <w:t>unless they are following up an existing ticket,</w:t>
      </w:r>
      <w:r w:rsidR="175B920A">
        <w:rPr>
          <w:b w:val="0"/>
          <w:bCs w:val="0"/>
        </w:rPr>
        <w:t xml:space="preserve"> in which case the Agent can update that existing ticket.</w:t>
      </w:r>
      <w:r>
        <w:br/>
      </w:r>
      <w:r w:rsidR="65E72BA1">
        <w:rPr/>
        <w:t>U</w:t>
      </w:r>
      <w:r w:rsidR="6D69FB78">
        <w:rPr/>
        <w:t>s</w:t>
      </w:r>
      <w:r w:rsidR="1A90CC84">
        <w:rPr/>
        <w:t>e</w:t>
      </w:r>
      <w:r w:rsidR="6D69FB78">
        <w:rPr/>
        <w:t xml:space="preserve"> </w:t>
      </w:r>
      <w:r w:rsidR="6D69FB78">
        <w:rPr/>
        <w:t>the</w:t>
      </w:r>
      <w:r w:rsidR="54A2758E">
        <w:rPr/>
        <w:t xml:space="preserve"> ”Hamburger</w:t>
      </w:r>
      <w:r w:rsidR="54A2758E">
        <w:rPr/>
        <w:t xml:space="preserve">” </w:t>
      </w:r>
      <w:r w:rsidR="59DE2EF7">
        <w:rPr/>
        <w:t xml:space="preserve">icon </w:t>
      </w:r>
      <w:r w:rsidR="009F2B9A">
        <w:rPr/>
        <w:t>Chat</w:t>
      </w:r>
      <w:r w:rsidR="00F84FC8">
        <w:rPr/>
        <w:t>s</w:t>
      </w:r>
      <w:r w:rsidR="009F2B9A">
        <w:rPr/>
        <w:t xml:space="preserve"> opened in Self Service appear for acceptance </w:t>
      </w:r>
      <w:r w:rsidR="00630FA5">
        <w:rPr/>
        <w:t>in the underlined area</w:t>
      </w:r>
      <w:r w:rsidR="009F2B9A">
        <w:rPr/>
        <w:t xml:space="preserve"> the below screenshot underlined in yellow</w:t>
      </w:r>
      <w:r w:rsidR="00947076">
        <w:rPr/>
        <w:t xml:space="preserve"> in the screenshot to the right.</w:t>
      </w:r>
      <w:r>
        <w:br/>
      </w:r>
      <w:r w:rsidR="46B0D59A">
        <w:drawing>
          <wp:inline wp14:editId="12E5138E" wp14:anchorId="3E51DD3C">
            <wp:extent cx="3572374" cy="596579"/>
            <wp:effectExtent l="0" t="0" r="0" b="0"/>
            <wp:docPr id="9788272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8827240" name="Picture 978827240"/>
                    <pic:cNvPicPr/>
                  </pic:nvPicPr>
                  <pic:blipFill>
                    <a:blip xmlns:r="http://schemas.openxmlformats.org/officeDocument/2006/relationships" r:embed="rId621351458">
                      <a:extLst>
                        <a:ext uri="{28A0092B-C50C-407E-A947-70E740481C1C}">
                          <a14:useLocalDpi xmlns:a14="http://schemas.microsoft.com/office/drawing/2010/main"/>
                        </a:ext>
                      </a:extLst>
                    </a:blip>
                    <a:stretch>
                      <a:fillRect/>
                    </a:stretch>
                  </pic:blipFill>
                  <pic:spPr>
                    <a:xfrm rot="0">
                      <a:off x="0" y="0"/>
                      <a:ext cx="3572374" cy="596579"/>
                    </a:xfrm>
                    <a:prstGeom prst="rect">
                      <a:avLst/>
                    </a:prstGeom>
                  </pic:spPr>
                </pic:pic>
              </a:graphicData>
            </a:graphic>
          </wp:inline>
        </w:drawing>
      </w:r>
      <w:r>
        <w:br/>
      </w:r>
    </w:p>
    <w:p w:rsidR="009F2B9A" w:rsidP="1DC502F1" w:rsidRDefault="009F2B9A" w14:paraId="3F74695C" w14:textId="5ED49AC9">
      <w:pPr>
        <w:pStyle w:val="Normal"/>
      </w:pPr>
      <w:r w:rsidR="009F2B9A">
        <w:rPr/>
        <w:t>Chats are to be taken as soon as possible and can be answered while already on a phone call (a lower response time is expected but try to kee</w:t>
      </w:r>
      <w:r w:rsidR="009F2B9A">
        <w:rPr/>
        <w:t xml:space="preserve">p the customer engaged in any </w:t>
      </w:r>
      <w:r w:rsidR="009F2B9A">
        <w:rPr/>
        <w:t>down-time</w:t>
      </w:r>
      <w:r w:rsidR="009F2B9A">
        <w:rPr/>
        <w:t xml:space="preserve">). If you need to </w:t>
      </w:r>
      <w:r w:rsidR="009F2B9A">
        <w:rPr/>
        <w:t xml:space="preserve">remotely access a user’s PC while </w:t>
      </w:r>
      <w:r w:rsidR="00BF350F">
        <w:rPr/>
        <w:t xml:space="preserve">in a chat, put yourself into withdraw for the duration and ideally call the user if their response time </w:t>
      </w:r>
      <w:r w:rsidR="00BF350F">
        <w:rPr/>
        <w:t>isn’t</w:t>
      </w:r>
      <w:r w:rsidR="00BF350F">
        <w:rPr/>
        <w:t xml:space="preserve"> quick as it will help resolve the chat quicker</w:t>
      </w:r>
      <w:r w:rsidR="00DF2683">
        <w:rPr/>
        <w:t>.</w:t>
      </w:r>
      <w:r w:rsidR="4474F7B2">
        <w:drawing>
          <wp:inline wp14:editId="52C847D0" wp14:anchorId="24842EED">
            <wp:extent cx="2724785" cy="2367915"/>
            <wp:effectExtent l="0" t="0" r="0" b="0"/>
            <wp:docPr id="2085331437"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3">
                      <a:extLst>
                        <a:ext uri="{28A0092B-C50C-407E-A947-70E740481C1C}">
                          <a14:useLocalDpi xmlns:a14="http://schemas.microsoft.com/office/drawing/2010/main" val="0"/>
                        </a:ext>
                      </a:extLst>
                    </a:blip>
                    <a:stretch>
                      <a:fillRect/>
                    </a:stretch>
                  </pic:blipFill>
                  <pic:spPr>
                    <a:xfrm>
                      <a:off x="0" y="0"/>
                      <a:ext cx="2724785" cy="2367915"/>
                    </a:xfrm>
                    <a:prstGeom prst="rect">
                      <a:avLst/>
                    </a:prstGeom>
                  </pic:spPr>
                </pic:pic>
              </a:graphicData>
            </a:graphic>
          </wp:inline>
        </w:drawing>
      </w:r>
      <w:r>
        <w:br w:type="column"/>
      </w:r>
    </w:p>
    <w:p w:rsidR="00DF2683" w:rsidP="00B137B4" w:rsidRDefault="00DF2683" w14:paraId="3F61400B" w14:textId="04FE5330">
      <w:pPr>
        <w:pStyle w:val="Heading2"/>
      </w:pPr>
      <w:bookmarkStart w:name="_Emails" w:id="18"/>
      <w:bookmarkStart w:name="_Toc1581405956" w:id="19"/>
      <w:bookmarkEnd w:id="18"/>
      <w:r>
        <w:t>Emails</w:t>
      </w:r>
      <w:bookmarkEnd w:id="19"/>
    </w:p>
    <w:p w:rsidR="00DF2683" w:rsidP="00DF2683" w:rsidRDefault="00DF2683" w14:paraId="2A803E21" w14:textId="04708074">
      <w:r>
        <w:t>While helping with emails is part of everyone’s duties as part of the Queensland Rail Service Desk, we allocate one person per day for that to be their primary responsibility. This falls to the agent on the 8.30AM shift, but if they are absent it will get re-allocated by one of the leadership team.</w:t>
      </w:r>
    </w:p>
    <w:p w:rsidR="00DF2683" w:rsidP="00DF2683" w:rsidRDefault="00DF2683" w14:paraId="03C1D07B" w14:textId="68253134">
      <w:r>
        <w:t xml:space="preserve">The agent assigned to emails will be placed into a lower priority phone queue and will only receive calls when all other agents are occupied. </w:t>
      </w:r>
      <w:r w:rsidR="003F61C0">
        <w:t xml:space="preserve">They are also not expected to </w:t>
      </w:r>
      <w:r w:rsidR="004E6FE9">
        <w:t xml:space="preserve">monitor existing ServiceNow incidents and requests until all emails have been actioned at which point they should </w:t>
      </w:r>
      <w:r w:rsidR="0084112F">
        <w:t>transition into working on the existing cases until new emails arrive.</w:t>
      </w:r>
    </w:p>
    <w:p w:rsidR="00DF2683" w:rsidP="00DF2683" w:rsidRDefault="00985224" w14:paraId="4BA15465" w14:textId="2EE2307C">
      <w:r w:rsidR="34AFCE82">
        <w:rPr/>
        <w:t xml:space="preserve">SigPalo emails are priority </w:t>
      </w:r>
      <w:r w:rsidR="00985224">
        <w:rPr/>
        <w:t xml:space="preserve">All emails should be logged in Service Now, if there </w:t>
      </w:r>
      <w:r w:rsidR="00985224">
        <w:rPr/>
        <w:t>isn’t</w:t>
      </w:r>
      <w:r w:rsidR="00985224">
        <w:rPr/>
        <w:t xml:space="preserve"> an already existing incident or request a new one will need to be raised</w:t>
      </w:r>
      <w:r w:rsidR="7D1AAFD2">
        <w:rPr/>
        <w:t xml:space="preserve"> by yourself or the user</w:t>
      </w:r>
      <w:r w:rsidR="00985224">
        <w:rPr/>
        <w:t xml:space="preserve"> (make sure that you change the contact type to “Email” if raising a new incident)</w:t>
      </w:r>
      <w:r w:rsidR="00985224">
        <w:rPr/>
        <w:t>.</w:t>
      </w:r>
      <w:r w:rsidR="003319D3">
        <w:rPr/>
        <w:t xml:space="preserve"> Any emails relating that require extra actions that can be done in a reasonable </w:t>
      </w:r>
      <w:r w:rsidR="003319D3">
        <w:rPr/>
        <w:t>timeframe</w:t>
      </w:r>
      <w:r w:rsidR="003319D3">
        <w:rPr/>
        <w:t xml:space="preserve"> or if time allows (e.g. adding access when it is approved, creating EXT accounts) should also be actioned by the agent on the email shift. The only exceptions to these are when time legitimately does not allow (e.g. 50 account extensions come through at the same time) in which case you are expected to either log the incidents in Service Now or tag the emails to the agent already in the email trail and notify the group chat both what you are doing and who you are tagging them to if that is the case. Using this </w:t>
      </w:r>
      <w:r w:rsidR="003319D3">
        <w:rPr/>
        <w:t>as a way to</w:t>
      </w:r>
      <w:r w:rsidR="003319D3">
        <w:rPr/>
        <w:t xml:space="preserve"> avoid doing work that is reasonable to be actioned by yourself will be </w:t>
      </w:r>
      <w:r w:rsidR="003319D3">
        <w:rPr/>
        <w:t>monitored</w:t>
      </w:r>
      <w:r w:rsidR="003319D3">
        <w:rPr/>
        <w:t xml:space="preserve"> and followed up on. </w:t>
      </w:r>
    </w:p>
    <w:p w:rsidR="00FB6F43" w:rsidP="1DC502F1" w:rsidRDefault="00FB6F43" w14:paraId="0A55BE0E" w14:textId="4A06BB44">
      <w:pPr>
        <w:spacing w:before="0" w:beforeAutospacing="off" w:after="0" w:afterAutospacing="off"/>
        <w:rPr>
          <w:b w:val="1"/>
          <w:bCs w:val="1"/>
        </w:rPr>
      </w:pPr>
      <w:r w:rsidR="00FB6F43">
        <w:rPr/>
        <w:t xml:space="preserve">In addition to </w:t>
      </w:r>
      <w:r w:rsidR="00FB6F43">
        <w:rPr/>
        <w:t>monitoring</w:t>
      </w:r>
      <w:r w:rsidR="00FB6F43">
        <w:rPr/>
        <w:t xml:space="preserve"> the inbox, the agent assigned to emails is also expected to </w:t>
      </w:r>
      <w:r w:rsidR="00FB6F43">
        <w:rPr/>
        <w:t>assist</w:t>
      </w:r>
      <w:r w:rsidR="00FB6F43">
        <w:rPr/>
        <w:t xml:space="preserve"> with </w:t>
      </w:r>
      <w:r w:rsidR="00FB6F43">
        <w:rPr/>
        <w:t>monitoring</w:t>
      </w:r>
      <w:r w:rsidR="00FB6F43">
        <w:rPr/>
        <w:t xml:space="preserve"> our alarm systems</w:t>
      </w:r>
      <w:r>
        <w:rPr>
          <w:rStyle w:val="FootnoteReference"/>
        </w:rPr>
        <w:footnoteReference w:id="3"/>
      </w:r>
      <w:r w:rsidR="00FB6F43">
        <w:rPr/>
        <w:t>.</w:t>
      </w:r>
      <w:r>
        <w:br/>
      </w:r>
      <w:r>
        <w:br/>
      </w:r>
      <w:r w:rsidRPr="1DC502F1" w:rsidR="0113CA53">
        <w:rPr>
          <w:b w:val="1"/>
          <w:bCs w:val="1"/>
        </w:rPr>
        <w:t>Instructions for actioning Emails</w:t>
      </w:r>
      <w:r>
        <w:br/>
      </w:r>
      <w:r w:rsidRPr="1DC502F1" w:rsidR="5D537664">
        <w:rPr>
          <w:rFonts w:ascii="Calibri" w:hAnsi="Calibri" w:eastAsia="Calibri" w:cs="Calibri"/>
          <w:noProof w:val="0"/>
          <w:sz w:val="22"/>
          <w:szCs w:val="22"/>
          <w:lang w:val="en-AU"/>
        </w:rPr>
        <w:t xml:space="preserve">1) Tag the emails </w:t>
      </w:r>
      <w:r w:rsidRPr="1DC502F1" w:rsidR="5D537664">
        <w:rPr>
          <w:rFonts w:ascii="Calibri" w:hAnsi="Calibri" w:eastAsia="Calibri" w:cs="Calibri"/>
          <w:noProof w:val="0"/>
          <w:sz w:val="22"/>
          <w:szCs w:val="22"/>
          <w:lang w:val="en-AU"/>
        </w:rPr>
        <w:t>you're</w:t>
      </w:r>
      <w:r w:rsidRPr="1DC502F1" w:rsidR="5D537664">
        <w:rPr>
          <w:rFonts w:ascii="Calibri" w:hAnsi="Calibri" w:eastAsia="Calibri" w:cs="Calibri"/>
          <w:noProof w:val="0"/>
          <w:sz w:val="22"/>
          <w:szCs w:val="22"/>
          <w:lang w:val="en-AU"/>
        </w:rPr>
        <w:t xml:space="preserve"> working </w:t>
      </w:r>
      <w:r w:rsidRPr="1DC502F1" w:rsidR="5D537664">
        <w:rPr>
          <w:rFonts w:ascii="Calibri" w:hAnsi="Calibri" w:eastAsia="Calibri" w:cs="Calibri"/>
          <w:noProof w:val="0"/>
          <w:sz w:val="22"/>
          <w:szCs w:val="22"/>
          <w:lang w:val="en-AU"/>
        </w:rPr>
        <w:t>on</w:t>
      </w:r>
      <w:r w:rsidRPr="1DC502F1" w:rsidR="5D537664">
        <w:rPr>
          <w:rFonts w:ascii="Calibri" w:hAnsi="Calibri" w:eastAsia="Calibri" w:cs="Calibri"/>
          <w:noProof w:val="0"/>
          <w:sz w:val="22"/>
          <w:szCs w:val="22"/>
          <w:lang w:val="en-AU"/>
        </w:rPr>
        <w:t xml:space="preserve"> and mark as read - also open and edit the email subject line to add the ticket number at the front.</w:t>
      </w:r>
    </w:p>
    <w:p w:rsidR="00FB6F43" w:rsidP="1DC502F1" w:rsidRDefault="00FB6F43" w14:paraId="5B3824B5" w14:textId="108698E6">
      <w:pPr>
        <w:spacing w:before="0" w:beforeAutospacing="off" w:after="0" w:afterAutospacing="off"/>
      </w:pPr>
      <w:r w:rsidRPr="1DC502F1" w:rsidR="5D537664">
        <w:rPr>
          <w:rFonts w:ascii="Calibri" w:hAnsi="Calibri" w:eastAsia="Calibri" w:cs="Calibri"/>
          <w:noProof w:val="0"/>
          <w:sz w:val="22"/>
          <w:szCs w:val="22"/>
          <w:lang w:val="en-AU"/>
        </w:rPr>
        <w:t>2) Work on emails oldest to most recent with a few exceptions which</w:t>
      </w:r>
      <w:r w:rsidRPr="1DC502F1" w:rsidR="5D537664">
        <w:rPr>
          <w:rFonts w:ascii="Calibri" w:hAnsi="Calibri" w:eastAsia="Calibri" w:cs="Calibri"/>
          <w:b w:val="1"/>
          <w:bCs w:val="1"/>
          <w:noProof w:val="0"/>
          <w:sz w:val="22"/>
          <w:szCs w:val="22"/>
          <w:lang w:val="en-AU"/>
        </w:rPr>
        <w:t xml:space="preserve"> need to be done ASAP, which are:</w:t>
      </w:r>
    </w:p>
    <w:p w:rsidR="00FB6F43" w:rsidP="1DC502F1" w:rsidRDefault="00FB6F43" w14:paraId="5EFD0063" w14:textId="0B70FCA5">
      <w:pPr>
        <w:spacing w:before="0" w:beforeAutospacing="off" w:after="0" w:afterAutospacing="off"/>
      </w:pPr>
      <w:r w:rsidRPr="1DC502F1" w:rsidR="5D537664">
        <w:rPr>
          <w:rFonts w:ascii="Calibri" w:hAnsi="Calibri" w:eastAsia="Calibri" w:cs="Calibri"/>
          <w:b w:val="1"/>
          <w:bCs w:val="1"/>
          <w:noProof w:val="0"/>
          <w:sz w:val="22"/>
          <w:szCs w:val="22"/>
          <w:lang w:val="en-AU"/>
        </w:rPr>
        <w:t xml:space="preserve">a) DXC Sig palo - </w:t>
      </w:r>
      <w:hyperlink r:id="R7dbaf2b01cdc417e">
        <w:r w:rsidRPr="1DC502F1" w:rsidR="5D537664">
          <w:rPr>
            <w:rStyle w:val="Hyperlink"/>
            <w:rFonts w:ascii="Calibri" w:hAnsi="Calibri" w:eastAsia="Calibri" w:cs="Calibri"/>
            <w:b w:val="1"/>
            <w:bCs w:val="1"/>
            <w:noProof w:val="0"/>
            <w:sz w:val="22"/>
            <w:szCs w:val="22"/>
            <w:lang w:val="en-AU"/>
          </w:rPr>
          <w:t>https://queenslandrail.service-now.com/kb_view.do?sysparm_article=KB0020163</w:t>
        </w:r>
      </w:hyperlink>
    </w:p>
    <w:p w:rsidR="00FB6F43" w:rsidP="1DC502F1" w:rsidRDefault="00FB6F43" w14:paraId="1D57D27A" w14:textId="3EFCD028">
      <w:pPr>
        <w:spacing w:before="0" w:beforeAutospacing="off" w:after="0" w:afterAutospacing="off"/>
      </w:pPr>
      <w:r w:rsidRPr="1DC502F1" w:rsidR="5D537664">
        <w:rPr>
          <w:rFonts w:ascii="Calibri" w:hAnsi="Calibri" w:eastAsia="Calibri" w:cs="Calibri"/>
          <w:b w:val="1"/>
          <w:bCs w:val="1"/>
          <w:noProof w:val="0"/>
          <w:sz w:val="22"/>
          <w:szCs w:val="22"/>
          <w:lang w:val="en-AU"/>
        </w:rPr>
        <w:t>Example ticket: INC0535401</w:t>
      </w:r>
    </w:p>
    <w:p w:rsidR="00FB6F43" w:rsidP="1DC502F1" w:rsidRDefault="00FB6F43" w14:paraId="045D32D4" w14:textId="72B8BE43">
      <w:pPr>
        <w:spacing w:before="0" w:beforeAutospacing="off" w:after="0" w:afterAutospacing="off"/>
      </w:pPr>
      <w:r w:rsidRPr="1DC502F1" w:rsidR="5D537664">
        <w:rPr>
          <w:rFonts w:ascii="Calibri" w:hAnsi="Calibri" w:eastAsia="Calibri" w:cs="Calibri"/>
          <w:b w:val="1"/>
          <w:bCs w:val="1"/>
          <w:noProof w:val="0"/>
          <w:sz w:val="22"/>
          <w:szCs w:val="22"/>
          <w:lang w:val="en-AU"/>
        </w:rPr>
        <w:t xml:space="preserve">b) Chassis Alert! </w:t>
      </w:r>
      <w:hyperlink r:id="Rbba944e1554242c0">
        <w:r w:rsidRPr="1DC502F1" w:rsidR="5D537664">
          <w:rPr>
            <w:rStyle w:val="Hyperlink"/>
            <w:rFonts w:ascii="Calibri" w:hAnsi="Calibri" w:eastAsia="Calibri" w:cs="Calibri"/>
            <w:b w:val="1"/>
            <w:bCs w:val="1"/>
            <w:noProof w:val="0"/>
            <w:sz w:val="22"/>
            <w:szCs w:val="22"/>
            <w:lang w:val="en-AU"/>
          </w:rPr>
          <w:t>https://queenslandrail.service-now.com/kb_view.do?sysparm_article=KB0011922</w:t>
        </w:r>
      </w:hyperlink>
    </w:p>
    <w:p w:rsidR="00FB6F43" w:rsidP="1DC502F1" w:rsidRDefault="00FB6F43" w14:paraId="2E9CF9CC" w14:textId="2ECBAE98">
      <w:pPr>
        <w:spacing w:before="0" w:beforeAutospacing="off" w:after="0" w:afterAutospacing="off"/>
      </w:pPr>
      <w:r w:rsidRPr="1DC502F1" w:rsidR="5D537664">
        <w:rPr>
          <w:rFonts w:ascii="Calibri" w:hAnsi="Calibri" w:eastAsia="Calibri" w:cs="Calibri"/>
          <w:noProof w:val="0"/>
          <w:sz w:val="22"/>
          <w:szCs w:val="22"/>
          <w:lang w:val="en-AU"/>
        </w:rPr>
        <w:t>Example ticket: INC0558653</w:t>
      </w:r>
    </w:p>
    <w:p w:rsidR="00FB6F43" w:rsidP="1DC502F1" w:rsidRDefault="00FB6F43" w14:paraId="19C1357F" w14:textId="57B42521">
      <w:pPr>
        <w:spacing w:before="0" w:beforeAutospacing="off" w:after="0" w:afterAutospacing="off"/>
      </w:pPr>
      <w:r w:rsidRPr="1DC502F1" w:rsidR="5D537664">
        <w:rPr>
          <w:rFonts w:ascii="Calibri" w:hAnsi="Calibri" w:eastAsia="Calibri" w:cs="Calibri"/>
          <w:noProof w:val="0"/>
          <w:sz w:val="22"/>
          <w:szCs w:val="22"/>
          <w:lang w:val="en-AU"/>
        </w:rPr>
        <w:t xml:space="preserve"> </w:t>
      </w:r>
    </w:p>
    <w:p w:rsidR="00FB6F43" w:rsidP="1DC502F1" w:rsidRDefault="00FB6F43" w14:paraId="4FB7E7EA" w14:textId="08FCE93B">
      <w:pPr>
        <w:spacing w:before="0" w:beforeAutospacing="off" w:after="0" w:afterAutospacing="off"/>
      </w:pPr>
      <w:r w:rsidRPr="1DC502F1" w:rsidR="5D537664">
        <w:rPr>
          <w:rFonts w:ascii="Calibri" w:hAnsi="Calibri" w:eastAsia="Calibri" w:cs="Calibri"/>
          <w:noProof w:val="0"/>
          <w:sz w:val="22"/>
          <w:szCs w:val="22"/>
          <w:lang w:val="en-AU"/>
        </w:rPr>
        <w:t>For Ricoh emails - post them into the ticket ASAP before it closes. If you get a email about the Ricoh ticket being resolved - don't post it into the work notes - it will reopen the ticket Ricoh's side but stay closed on ours.</w:t>
      </w:r>
    </w:p>
    <w:p w:rsidR="00FB6F43" w:rsidP="1DC502F1" w:rsidRDefault="00FB6F43" w14:paraId="76F6F4C7" w14:textId="0C413091">
      <w:pPr>
        <w:rPr>
          <w:b w:val="1"/>
          <w:bCs w:val="1"/>
        </w:rPr>
      </w:pPr>
    </w:p>
    <w:p w:rsidRPr="00E16371" w:rsidR="000D01CE" w:rsidP="00BA1EEE" w:rsidRDefault="00603D0E" w14:paraId="6FCC9FBC" w14:textId="600AA09B">
      <w:pPr>
        <w:pStyle w:val="Heading2"/>
      </w:pPr>
      <w:bookmarkStart w:name="_Toc1848094747" w:id="20"/>
      <w:r>
        <w:t>Service Now Queue Management</w:t>
      </w:r>
      <w:bookmarkEnd w:id="20"/>
    </w:p>
    <w:p w:rsidR="00FB6F43" w:rsidP="0007092A" w:rsidRDefault="007A2FAA" w14:paraId="5C466F21" w14:textId="779C492D">
      <w:bookmarkStart w:name="_Toc12623522" w:id="21"/>
      <w:bookmarkEnd w:id="13"/>
      <w:bookmarkEnd w:id="14"/>
      <w:bookmarkEnd w:id="15"/>
      <w:r>
        <w:rPr>
          <w:noProof/>
        </w:rPr>
        <w:drawing>
          <wp:anchor distT="0" distB="0" distL="114300" distR="114300" simplePos="0" relativeHeight="251658240" behindDoc="1" locked="0" layoutInCell="1" allowOverlap="1" wp14:anchorId="526E354E" wp14:editId="3913970F">
            <wp:simplePos x="0" y="0"/>
            <wp:positionH relativeFrom="margin">
              <wp:posOffset>4000500</wp:posOffset>
            </wp:positionH>
            <wp:positionV relativeFrom="paragraph">
              <wp:posOffset>140335</wp:posOffset>
            </wp:positionV>
            <wp:extent cx="1943735" cy="9302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3735" cy="930275"/>
                    </a:xfrm>
                    <a:prstGeom prst="rect">
                      <a:avLst/>
                    </a:prstGeom>
                  </pic:spPr>
                </pic:pic>
              </a:graphicData>
            </a:graphic>
            <wp14:sizeRelH relativeFrom="page">
              <wp14:pctWidth>0</wp14:pctWidth>
            </wp14:sizeRelH>
            <wp14:sizeRelV relativeFrom="page">
              <wp14:pctHeight>0</wp14:pctHeight>
            </wp14:sizeRelV>
          </wp:anchor>
        </w:drawing>
      </w:r>
      <w:r w:rsidR="004A661F">
        <w:t>In</w:t>
      </w:r>
      <w:r w:rsidR="0007092A">
        <w:t xml:space="preserve">side Queensland Rail Service Now </w:t>
      </w:r>
      <w:r w:rsidR="00FB6F43">
        <w:t xml:space="preserve">we use the </w:t>
      </w:r>
      <w:r w:rsidR="0007092A">
        <w:t>dashboard</w:t>
      </w:r>
      <w:r w:rsidR="00FB6F43">
        <w:t xml:space="preserve"> “Service Desk v</w:t>
      </w:r>
      <w:r w:rsidR="00A743C3">
        <w:t>3</w:t>
      </w:r>
      <w:r w:rsidR="00FB6F43">
        <w:t xml:space="preserve">” (screenshot </w:t>
      </w:r>
      <w:r w:rsidR="0007092A">
        <w:t>to the right</w:t>
      </w:r>
      <w:r w:rsidR="00FB6F43">
        <w:t>)</w:t>
      </w:r>
      <w:r w:rsidR="0007092A">
        <w:t xml:space="preserve"> that can be thought of as a landing page and overview for every ticket in Service Now that the Service Desk needs to be aware of. </w:t>
      </w:r>
      <w:r w:rsidR="00A743C3">
        <w:t xml:space="preserve">The </w:t>
      </w:r>
      <w:r w:rsidR="23833C86">
        <w:t>workflow</w:t>
      </w:r>
      <w:r w:rsidR="006B2340">
        <w:rPr>
          <w:rStyle w:val="FootnoteReference"/>
        </w:rPr>
        <w:footnoteReference w:id="4"/>
      </w:r>
      <w:r>
        <w:t xml:space="preserve"> is from left to right</w:t>
      </w:r>
    </w:p>
    <w:p w:rsidR="00191BEE" w:rsidP="00FB6F43" w:rsidRDefault="00FB6F43" w14:paraId="42B1C272" w14:textId="50E4A2ED">
      <w:pPr>
        <w:pStyle w:val="Heading2"/>
      </w:pPr>
      <w:bookmarkStart w:name="_Event_Monitoring" w:id="22"/>
      <w:bookmarkStart w:name="_Toc2059310333" w:id="23"/>
      <w:bookmarkEnd w:id="22"/>
      <w:r>
        <w:t>Event Monitoring</w:t>
      </w:r>
      <w:bookmarkEnd w:id="23"/>
    </w:p>
    <w:p w:rsidR="00487928" w:rsidP="00191BEE" w:rsidRDefault="001B097A" w14:paraId="3AB98D39" w14:textId="4C68BC11">
      <w:r>
        <w:rPr>
          <w:noProof/>
        </w:rPr>
        <w:drawing>
          <wp:anchor distT="0" distB="0" distL="114300" distR="114300" simplePos="0" relativeHeight="251658244" behindDoc="0" locked="0" layoutInCell="1" allowOverlap="1" wp14:anchorId="3C082F7D" wp14:editId="63ECBE55">
            <wp:simplePos x="0" y="0"/>
            <wp:positionH relativeFrom="margin">
              <wp:align>right</wp:align>
            </wp:positionH>
            <wp:positionV relativeFrom="paragraph">
              <wp:posOffset>43180</wp:posOffset>
            </wp:positionV>
            <wp:extent cx="2293620" cy="11677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93620" cy="1167765"/>
                    </a:xfrm>
                    <a:prstGeom prst="rect">
                      <a:avLst/>
                    </a:prstGeom>
                  </pic:spPr>
                </pic:pic>
              </a:graphicData>
            </a:graphic>
            <wp14:sizeRelH relativeFrom="page">
              <wp14:pctWidth>0</wp14:pctWidth>
            </wp14:sizeRelH>
            <wp14:sizeRelV relativeFrom="page">
              <wp14:pctHeight>0</wp14:pctHeight>
            </wp14:sizeRelV>
          </wp:anchor>
        </w:drawing>
      </w:r>
      <w:r>
        <w:t xml:space="preserve">Another of Service Desk roles is monitoring two alarm systems (Control-M and SCOM). </w:t>
      </w:r>
      <w:r w:rsidR="0068532F">
        <w:t xml:space="preserve">Control-M monitors automated SAP transactions and SCOM monitors server alerts and reports things such as </w:t>
      </w:r>
      <w:r w:rsidR="00796282">
        <w:t xml:space="preserve">system </w:t>
      </w:r>
      <w:r w:rsidR="0068532F">
        <w:t>outages</w:t>
      </w:r>
      <w:r w:rsidR="00796282">
        <w:t>. In-depth training for these systems will be provided on your first email shift.</w:t>
      </w:r>
      <w:r w:rsidR="00487928">
        <w:br w:type="page"/>
      </w:r>
    </w:p>
    <w:p w:rsidRPr="00F166C1" w:rsidR="00FF0370" w:rsidP="00DF2683" w:rsidRDefault="00D35E45" w14:paraId="3F44A0C7" w14:textId="0BFD60BD">
      <w:pPr>
        <w:pStyle w:val="Heading1"/>
      </w:pPr>
      <w:bookmarkStart w:name="_Workload_Management" w:id="24"/>
      <w:bookmarkStart w:name="_Toc1522003992" w:id="25"/>
      <w:bookmarkEnd w:id="24"/>
      <w:r>
        <w:t>Workload Management</w:t>
      </w:r>
      <w:bookmarkStart w:name="_Toc12623512" w:id="26"/>
      <w:bookmarkEnd w:id="21"/>
      <w:bookmarkEnd w:id="25"/>
    </w:p>
    <w:p w:rsidR="00ED55C2" w:rsidP="00AB6652" w:rsidRDefault="00ED55C2" w14:paraId="165A708F" w14:textId="291FB3D4">
      <w:bookmarkStart w:name="_Toc12623538" w:id="27"/>
      <w:r w:rsidR="00ED55C2">
        <w:rPr/>
        <w:t>You are expected to manage your own work according to the below priority order</w:t>
      </w:r>
      <w:r w:rsidR="00326275">
        <w:rPr>
          <w:rStyle w:val="FootnoteReference"/>
        </w:rPr>
        <w:footnoteReference w:id="5"/>
      </w:r>
      <w:r w:rsidR="006F5A64">
        <w:rPr/>
        <w:t xml:space="preserve"> </w:t>
      </w:r>
      <w:r w:rsidR="03E92753">
        <w:rPr/>
        <w:t xml:space="preserve">except for</w:t>
      </w:r>
      <w:r w:rsidR="00B43A10">
        <w:rPr/>
        <w:t xml:space="preserve"> the email steps mirrors the left-to-right flow of the “Service Desk v3” dashboard in ServiceNow</w:t>
      </w:r>
      <w:r w:rsidR="00ED55C2">
        <w:rPr/>
        <w:t>:</w:t>
      </w:r>
    </w:p>
    <w:p w:rsidR="00EE7E0B" w:rsidP="00D0581D" w:rsidRDefault="00C414A7" w14:paraId="0F0408A8" w14:textId="2E280D60">
      <w:pPr>
        <w:pStyle w:val="ListParagraph"/>
        <w:numPr>
          <w:ilvl w:val="0"/>
          <w:numId w:val="29"/>
        </w:numPr>
        <w:rPr>
          <w:rStyle w:val="Strong"/>
        </w:rPr>
      </w:pPr>
      <w:r>
        <w:rPr>
          <w:rStyle w:val="Strong"/>
        </w:rPr>
        <w:t xml:space="preserve">SLA Breach </w:t>
      </w:r>
      <w:r w:rsidR="00EE7E0B">
        <w:rPr>
          <w:rStyle w:val="Strong"/>
        </w:rPr>
        <w:t xml:space="preserve">Alert </w:t>
      </w:r>
      <w:r>
        <w:rPr>
          <w:rStyle w:val="Strong"/>
        </w:rPr>
        <w:t>Email</w:t>
      </w:r>
    </w:p>
    <w:p w:rsidR="00D0581D" w:rsidP="00D0581D" w:rsidRDefault="00EE7E0B" w14:paraId="6E1AF7D7" w14:textId="77777777">
      <w:pPr>
        <w:pStyle w:val="ListParagraph"/>
        <w:rPr>
          <w:rStyle w:val="Strong"/>
          <w:b w:val="0"/>
          <w:bCs w:val="0"/>
        </w:rPr>
      </w:pPr>
      <w:r>
        <w:rPr>
          <w:rStyle w:val="Strong"/>
          <w:b w:val="0"/>
          <w:bCs w:val="0"/>
        </w:rPr>
        <w:t>As a ticket approaches the last 10 percent of its SLA timer</w:t>
      </w:r>
      <w:r w:rsidR="00714E91">
        <w:rPr>
          <w:rStyle w:val="Strong"/>
          <w:b w:val="0"/>
          <w:bCs w:val="0"/>
        </w:rPr>
        <w:t xml:space="preserve"> an email is automatically generated and sent to the IT Service Desk email inbox </w:t>
      </w:r>
      <w:r w:rsidR="00DA08B7">
        <w:rPr>
          <w:rStyle w:val="Strong"/>
          <w:b w:val="0"/>
          <w:bCs w:val="0"/>
        </w:rPr>
        <w:t xml:space="preserve">to be actioned immediately. </w:t>
      </w:r>
      <w:r w:rsidR="00E02371">
        <w:rPr>
          <w:rStyle w:val="Strong"/>
          <w:b w:val="0"/>
          <w:bCs w:val="0"/>
        </w:rPr>
        <w:t>The email</w:t>
      </w:r>
      <w:r w:rsidR="00AA56A2">
        <w:rPr>
          <w:rStyle w:val="Strong"/>
          <w:b w:val="0"/>
          <w:bCs w:val="0"/>
        </w:rPr>
        <w:t xml:space="preserve"> automatically</w:t>
      </w:r>
      <w:r w:rsidR="00E02371">
        <w:rPr>
          <w:rStyle w:val="Strong"/>
          <w:b w:val="0"/>
          <w:bCs w:val="0"/>
        </w:rPr>
        <w:t xml:space="preserve"> receives a flag and gets marked as high importance </w:t>
      </w:r>
      <w:r w:rsidR="00976CC9">
        <w:rPr>
          <w:rStyle w:val="Strong"/>
          <w:b w:val="0"/>
          <w:bCs w:val="0"/>
        </w:rPr>
        <w:t>to make it stand out from the others in the inbox (it will get a flag icon</w:t>
      </w:r>
      <w:r w:rsidR="00B0540E">
        <w:rPr>
          <w:rStyle w:val="Strong"/>
          <w:b w:val="0"/>
          <w:bCs w:val="0"/>
        </w:rPr>
        <w:t xml:space="preserve"> and the email itself will show as yellow in the list). </w:t>
      </w:r>
      <w:r w:rsidR="00133745">
        <w:rPr>
          <w:rStyle w:val="Strong"/>
          <w:b w:val="0"/>
          <w:bCs w:val="0"/>
        </w:rPr>
        <w:t>Despite being an email, this is the responsibility of everyone to be on the lookout for</w:t>
      </w:r>
      <w:r w:rsidR="008A1363">
        <w:rPr>
          <w:rStyle w:val="Strong"/>
          <w:b w:val="0"/>
          <w:bCs w:val="0"/>
        </w:rPr>
        <w:t xml:space="preserve"> to increase the chance that we will see it as soon as it comes in. The first person on the email should call it out in the </w:t>
      </w:r>
      <w:r w:rsidR="00045579">
        <w:rPr>
          <w:rStyle w:val="Strong"/>
          <w:b w:val="0"/>
          <w:bCs w:val="0"/>
        </w:rPr>
        <w:t xml:space="preserve">Teams </w:t>
      </w:r>
      <w:r w:rsidR="008A1363">
        <w:rPr>
          <w:rStyle w:val="Strong"/>
          <w:b w:val="0"/>
          <w:bCs w:val="0"/>
        </w:rPr>
        <w:t>chat and</w:t>
      </w:r>
      <w:r w:rsidR="00045579">
        <w:rPr>
          <w:rStyle w:val="Strong"/>
          <w:b w:val="0"/>
          <w:bCs w:val="0"/>
        </w:rPr>
        <w:t xml:space="preserve"> claim ownership of the ticket, if there are more than one in the email then make note of that in the Teams chat and ask for assistance with the others.</w:t>
      </w:r>
    </w:p>
    <w:p w:rsidRPr="0066678B" w:rsidR="0066678B" w:rsidP="0066678B" w:rsidRDefault="0066678B" w14:paraId="0CD49511" w14:textId="3A40A857">
      <w:pPr>
        <w:pStyle w:val="ListParagraph"/>
        <w:numPr>
          <w:ilvl w:val="0"/>
          <w:numId w:val="29"/>
        </w:numPr>
        <w:rPr>
          <w:rStyle w:val="Strong"/>
        </w:rPr>
      </w:pPr>
      <w:r w:rsidRPr="0066678B">
        <w:rPr>
          <w:rStyle w:val="Strong"/>
        </w:rPr>
        <w:t>Incidents that have been re-opened by the user</w:t>
      </w:r>
    </w:p>
    <w:p w:rsidR="0066678B" w:rsidP="0066678B" w:rsidRDefault="005941F7" w14:paraId="19B320BB" w14:textId="413257F9">
      <w:pPr>
        <w:pStyle w:val="ListParagraph"/>
        <w:rPr>
          <w:rStyle w:val="Strong"/>
          <w:b w:val="0"/>
          <w:bCs w:val="0"/>
        </w:rPr>
      </w:pPr>
      <w:r>
        <w:rPr>
          <w:rStyle w:val="Strong"/>
          <w:b w:val="0"/>
          <w:bCs w:val="0"/>
        </w:rPr>
        <w:t xml:space="preserve">In the Queensland Rail instance of Service Now users </w:t>
      </w:r>
      <w:r w:rsidR="009E05A8">
        <w:rPr>
          <w:rStyle w:val="Strong"/>
          <w:b w:val="0"/>
          <w:bCs w:val="0"/>
        </w:rPr>
        <w:t>can</w:t>
      </w:r>
      <w:r>
        <w:rPr>
          <w:rStyle w:val="Strong"/>
          <w:b w:val="0"/>
          <w:bCs w:val="0"/>
        </w:rPr>
        <w:t xml:space="preserve"> re-open any incident that is in a </w:t>
      </w:r>
      <w:r w:rsidR="0020229F">
        <w:rPr>
          <w:rStyle w:val="Strong"/>
          <w:b w:val="0"/>
          <w:bCs w:val="0"/>
        </w:rPr>
        <w:t>“Resolved”</w:t>
      </w:r>
      <w:r>
        <w:rPr>
          <w:rStyle w:val="Strong"/>
          <w:b w:val="0"/>
          <w:bCs w:val="0"/>
        </w:rPr>
        <w:t xml:space="preserve"> state. </w:t>
      </w:r>
      <w:r w:rsidR="00221436">
        <w:rPr>
          <w:rStyle w:val="Strong"/>
          <w:b w:val="0"/>
          <w:bCs w:val="0"/>
        </w:rPr>
        <w:t xml:space="preserve">Any incident that we resolve will stay in this state for 5 days, after which it will </w:t>
      </w:r>
      <w:r w:rsidR="0081154C">
        <w:rPr>
          <w:rStyle w:val="Strong"/>
          <w:b w:val="0"/>
          <w:bCs w:val="0"/>
        </w:rPr>
        <w:t xml:space="preserve">move to a “Closed” state </w:t>
      </w:r>
      <w:r w:rsidR="009E05A8">
        <w:rPr>
          <w:rStyle w:val="Strong"/>
          <w:b w:val="0"/>
          <w:bCs w:val="0"/>
        </w:rPr>
        <w:t>and will</w:t>
      </w:r>
      <w:r w:rsidR="0081154C">
        <w:rPr>
          <w:rStyle w:val="Strong"/>
          <w:b w:val="0"/>
          <w:bCs w:val="0"/>
        </w:rPr>
        <w:t xml:space="preserve"> no longer be able to be re-opened.</w:t>
      </w:r>
    </w:p>
    <w:p w:rsidRPr="00D0581D" w:rsidR="00D0581D" w:rsidP="00D0581D" w:rsidRDefault="00ED55C2" w14:paraId="08F0AAC5" w14:textId="23BA73D3">
      <w:pPr>
        <w:pStyle w:val="ListParagraph"/>
        <w:numPr>
          <w:ilvl w:val="0"/>
          <w:numId w:val="29"/>
        </w:numPr>
        <w:rPr>
          <w:rStyle w:val="Strong"/>
          <w:b w:val="0"/>
          <w:bCs w:val="0"/>
        </w:rPr>
      </w:pPr>
      <w:r w:rsidRPr="00ED55C2">
        <w:rPr>
          <w:rStyle w:val="Strong"/>
        </w:rPr>
        <w:t>Req</w:t>
      </w:r>
      <w:r w:rsidR="00DF4BCF">
        <w:rPr>
          <w:rStyle w:val="Strong"/>
        </w:rPr>
        <w:t>uests</w:t>
      </w:r>
      <w:r w:rsidRPr="00ED55C2">
        <w:rPr>
          <w:rStyle w:val="Strong"/>
        </w:rPr>
        <w:t xml:space="preserve"> and </w:t>
      </w:r>
      <w:r w:rsidR="00DF4BCF">
        <w:rPr>
          <w:rStyle w:val="Strong"/>
        </w:rPr>
        <w:t>Incidents that are c</w:t>
      </w:r>
      <w:r w:rsidRPr="00ED55C2">
        <w:rPr>
          <w:rStyle w:val="Strong"/>
        </w:rPr>
        <w:t xml:space="preserve">losed </w:t>
      </w:r>
      <w:r w:rsidR="00DF4BCF">
        <w:rPr>
          <w:rStyle w:val="Strong"/>
        </w:rPr>
        <w:t>and have been u</w:t>
      </w:r>
      <w:r w:rsidRPr="00ED55C2">
        <w:rPr>
          <w:rStyle w:val="Strong"/>
        </w:rPr>
        <w:t xml:space="preserve">pdated by </w:t>
      </w:r>
      <w:r w:rsidR="00DF4BCF">
        <w:rPr>
          <w:rStyle w:val="Strong"/>
        </w:rPr>
        <w:t>the user</w:t>
      </w:r>
    </w:p>
    <w:p w:rsidRPr="00ED55C2" w:rsidR="00AB6652" w:rsidP="00D0581D" w:rsidRDefault="00AB6652" w14:paraId="1AD52189" w14:textId="13D40DA1">
      <w:pPr>
        <w:pStyle w:val="ListParagraph"/>
        <w:rPr>
          <w:rStyle w:val="Strong"/>
        </w:rPr>
      </w:pPr>
      <w:r w:rsidRPr="00D0581D">
        <w:rPr>
          <w:rStyle w:val="Strong"/>
          <w:b w:val="0"/>
          <w:bCs w:val="0"/>
        </w:rPr>
        <w:t>Th</w:t>
      </w:r>
      <w:r w:rsidRPr="00D0581D" w:rsidR="0033769D">
        <w:rPr>
          <w:rStyle w:val="Strong"/>
          <w:b w:val="0"/>
          <w:bCs w:val="0"/>
        </w:rPr>
        <w:t xml:space="preserve">e “INC </w:t>
      </w:r>
      <w:r w:rsidRPr="00D0581D" w:rsidR="006559EB">
        <w:rPr>
          <w:rStyle w:val="Strong"/>
          <w:b w:val="0"/>
          <w:bCs w:val="0"/>
        </w:rPr>
        <w:t xml:space="preserve">Closed </w:t>
      </w:r>
      <w:r w:rsidRPr="00D0581D" w:rsidR="0033769D">
        <w:rPr>
          <w:rStyle w:val="Strong"/>
          <w:b w:val="0"/>
          <w:bCs w:val="0"/>
        </w:rPr>
        <w:t xml:space="preserve">Last Updated by Customer” and “Req </w:t>
      </w:r>
      <w:r w:rsidRPr="00D0581D" w:rsidR="006559EB">
        <w:rPr>
          <w:rStyle w:val="Strong"/>
          <w:b w:val="0"/>
          <w:bCs w:val="0"/>
        </w:rPr>
        <w:t xml:space="preserve">Closed </w:t>
      </w:r>
      <w:r w:rsidRPr="00D0581D" w:rsidR="0033769D">
        <w:rPr>
          <w:rStyle w:val="Strong"/>
          <w:b w:val="0"/>
          <w:bCs w:val="0"/>
        </w:rPr>
        <w:t>Last Updated by Customer”</w:t>
      </w:r>
      <w:r w:rsidRPr="00D0581D">
        <w:rPr>
          <w:rStyle w:val="Strong"/>
          <w:b w:val="0"/>
          <w:bCs w:val="0"/>
        </w:rPr>
        <w:t xml:space="preserve"> </w:t>
      </w:r>
      <w:r w:rsidRPr="00D0581D" w:rsidR="0004182F">
        <w:rPr>
          <w:rStyle w:val="Strong"/>
          <w:b w:val="0"/>
          <w:bCs w:val="0"/>
        </w:rPr>
        <w:t xml:space="preserve">filters </w:t>
      </w:r>
      <w:r w:rsidRPr="00D0581D" w:rsidR="00BB55F4">
        <w:rPr>
          <w:rStyle w:val="Strong"/>
          <w:b w:val="0"/>
          <w:bCs w:val="0"/>
        </w:rPr>
        <w:t>cover</w:t>
      </w:r>
      <w:r w:rsidRPr="00D0581D" w:rsidR="0004182F">
        <w:rPr>
          <w:rStyle w:val="Strong"/>
          <w:b w:val="0"/>
          <w:bCs w:val="0"/>
        </w:rPr>
        <w:t xml:space="preserve"> </w:t>
      </w:r>
      <w:r w:rsidRPr="00D0581D">
        <w:rPr>
          <w:rStyle w:val="Strong"/>
          <w:b w:val="0"/>
          <w:bCs w:val="0"/>
        </w:rPr>
        <w:t xml:space="preserve">any ticket that </w:t>
      </w:r>
      <w:r w:rsidRPr="00D0581D" w:rsidR="00081672">
        <w:rPr>
          <w:rStyle w:val="Strong"/>
          <w:b w:val="0"/>
          <w:bCs w:val="0"/>
        </w:rPr>
        <w:t xml:space="preserve">we have marked as </w:t>
      </w:r>
      <w:r w:rsidRPr="00D0581D">
        <w:rPr>
          <w:rStyle w:val="Strong"/>
          <w:b w:val="0"/>
          <w:bCs w:val="0"/>
        </w:rPr>
        <w:t xml:space="preserve">completed </w:t>
      </w:r>
      <w:r w:rsidRPr="00D0581D" w:rsidR="00081672">
        <w:rPr>
          <w:rStyle w:val="Strong"/>
          <w:b w:val="0"/>
          <w:bCs w:val="0"/>
        </w:rPr>
        <w:t xml:space="preserve">where </w:t>
      </w:r>
      <w:r w:rsidRPr="00D0581D">
        <w:rPr>
          <w:rStyle w:val="Strong"/>
          <w:b w:val="0"/>
          <w:bCs w:val="0"/>
        </w:rPr>
        <w:t xml:space="preserve">the user has posted an update. This makes sure that if anything breaks after we’ve </w:t>
      </w:r>
      <w:r w:rsidRPr="00D0581D" w:rsidR="00BB55F4">
        <w:rPr>
          <w:rStyle w:val="Strong"/>
          <w:b w:val="0"/>
          <w:bCs w:val="0"/>
        </w:rPr>
        <w:t>marked it as</w:t>
      </w:r>
      <w:r w:rsidRPr="00D0581D">
        <w:rPr>
          <w:rStyle w:val="Strong"/>
          <w:b w:val="0"/>
          <w:bCs w:val="0"/>
        </w:rPr>
        <w:t xml:space="preserve"> the user can let us know.</w:t>
      </w:r>
      <w:r w:rsidRPr="00D0581D" w:rsidR="00DF4BCF">
        <w:rPr>
          <w:rStyle w:val="Strong"/>
          <w:b w:val="0"/>
          <w:bCs w:val="0"/>
        </w:rPr>
        <w:t xml:space="preserve"> If the user is reporting an actual issue it will need to be re-raised as a new incident, but general queries or “thank you” messages can be dealt with in the same ticket.</w:t>
      </w:r>
    </w:p>
    <w:p w:rsidR="006559EB" w:rsidP="006559EB" w:rsidRDefault="006559EB" w14:paraId="7461C6AD" w14:textId="18713D39">
      <w:pPr>
        <w:pStyle w:val="ListParagraph"/>
        <w:numPr>
          <w:ilvl w:val="0"/>
          <w:numId w:val="29"/>
        </w:numPr>
        <w:rPr>
          <w:rStyle w:val="Strong"/>
        </w:rPr>
      </w:pPr>
      <w:r w:rsidRPr="00ED55C2">
        <w:rPr>
          <w:rStyle w:val="Strong"/>
        </w:rPr>
        <w:t>Req</w:t>
      </w:r>
      <w:r>
        <w:rPr>
          <w:rStyle w:val="Strong"/>
        </w:rPr>
        <w:t>uests</w:t>
      </w:r>
      <w:r w:rsidRPr="00ED55C2">
        <w:rPr>
          <w:rStyle w:val="Strong"/>
        </w:rPr>
        <w:t xml:space="preserve"> and </w:t>
      </w:r>
      <w:r>
        <w:rPr>
          <w:rStyle w:val="Strong"/>
        </w:rPr>
        <w:t>Incidents that have been u</w:t>
      </w:r>
      <w:r w:rsidRPr="00ED55C2">
        <w:rPr>
          <w:rStyle w:val="Strong"/>
        </w:rPr>
        <w:t xml:space="preserve">pdated by </w:t>
      </w:r>
      <w:r>
        <w:rPr>
          <w:rStyle w:val="Strong"/>
        </w:rPr>
        <w:t>the user</w:t>
      </w:r>
    </w:p>
    <w:p w:rsidR="00667A5B" w:rsidP="00D0581D" w:rsidRDefault="0004182F" w14:paraId="65EB6C8C" w14:textId="62577566">
      <w:pPr>
        <w:pStyle w:val="ListParagraph"/>
        <w:rPr>
          <w:rStyle w:val="Strong"/>
        </w:rPr>
      </w:pPr>
      <w:r w:rsidRPr="00D0581D">
        <w:rPr>
          <w:rStyle w:val="Strong"/>
          <w:b w:val="0"/>
          <w:bCs w:val="0"/>
        </w:rPr>
        <w:t>The “INC Last Updated by Customer” and “Req Last Updated by Customer”</w:t>
      </w:r>
      <w:r w:rsidRPr="00D0581D" w:rsidR="00BB55F4">
        <w:rPr>
          <w:rStyle w:val="Strong"/>
          <w:b w:val="0"/>
          <w:bCs w:val="0"/>
        </w:rPr>
        <w:t xml:space="preserve"> covers </w:t>
      </w:r>
      <w:r w:rsidRPr="00D0581D" w:rsidR="00081672">
        <w:rPr>
          <w:rStyle w:val="Strong"/>
          <w:b w:val="0"/>
          <w:bCs w:val="0"/>
        </w:rPr>
        <w:t xml:space="preserve">anything active where the user has </w:t>
      </w:r>
      <w:r w:rsidRPr="00D0581D" w:rsidR="00BB55F4">
        <w:rPr>
          <w:rStyle w:val="Strong"/>
          <w:b w:val="0"/>
          <w:bCs w:val="0"/>
        </w:rPr>
        <w:t>replied</w:t>
      </w:r>
      <w:r w:rsidRPr="00D0581D" w:rsidR="00703576">
        <w:rPr>
          <w:rStyle w:val="Strong"/>
          <w:b w:val="0"/>
          <w:bCs w:val="0"/>
        </w:rPr>
        <w:t xml:space="preserve"> to a currently open ticket.</w:t>
      </w:r>
      <w:r w:rsidRPr="00D0581D">
        <w:rPr>
          <w:rStyle w:val="Strong"/>
          <w:b w:val="0"/>
          <w:bCs w:val="0"/>
        </w:rPr>
        <w:t xml:space="preserve"> These updates should be dealt with as required by the specific </w:t>
      </w:r>
      <w:r w:rsidRPr="00D0581D" w:rsidR="00D41763">
        <w:rPr>
          <w:rStyle w:val="Strong"/>
          <w:b w:val="0"/>
          <w:bCs w:val="0"/>
        </w:rPr>
        <w:t>message</w:t>
      </w:r>
      <w:r w:rsidRPr="00D0581D">
        <w:rPr>
          <w:rStyle w:val="Strong"/>
          <w:b w:val="0"/>
          <w:bCs w:val="0"/>
        </w:rPr>
        <w:t>.</w:t>
      </w:r>
      <w:r w:rsidRPr="00D0581D" w:rsidR="00703576">
        <w:rPr>
          <w:rStyle w:val="Strong"/>
          <w:b w:val="0"/>
          <w:bCs w:val="0"/>
        </w:rPr>
        <w:t xml:space="preserve"> </w:t>
      </w:r>
      <w:bookmarkStart w:name="_Hlk96341056" w:id="28"/>
    </w:p>
    <w:p w:rsidR="00F1337F" w:rsidP="00D0581D" w:rsidRDefault="00F1337F" w14:paraId="685B95F9" w14:textId="341127B7">
      <w:pPr>
        <w:pStyle w:val="ListParagraph"/>
        <w:numPr>
          <w:ilvl w:val="0"/>
          <w:numId w:val="29"/>
        </w:numPr>
        <w:rPr>
          <w:rStyle w:val="Strong"/>
        </w:rPr>
      </w:pPr>
      <w:r>
        <w:rPr>
          <w:rStyle w:val="Strong"/>
        </w:rPr>
        <w:t>Actionable VIP tickets</w:t>
      </w:r>
    </w:p>
    <w:p w:rsidRPr="00D0581D" w:rsidR="00667A5B" w:rsidP="00D0581D" w:rsidRDefault="00F1337F" w14:paraId="7A239E71" w14:textId="2BD5FC49">
      <w:pPr>
        <w:pStyle w:val="ListParagraph"/>
        <w:rPr>
          <w:rStyle w:val="Strong"/>
          <w:b w:val="0"/>
          <w:bCs w:val="0"/>
        </w:rPr>
      </w:pPr>
      <w:r>
        <w:rPr>
          <w:rStyle w:val="Strong"/>
          <w:b w:val="0"/>
          <w:bCs w:val="0"/>
        </w:rPr>
        <w:t xml:space="preserve">This item includes all the </w:t>
      </w:r>
      <w:r w:rsidR="008F6EC2">
        <w:rPr>
          <w:rStyle w:val="Strong"/>
          <w:b w:val="0"/>
          <w:bCs w:val="0"/>
        </w:rPr>
        <w:t xml:space="preserve">VIP tickets (requests and incidents) currently sitting with Service Desk that we have outstanding actions to perform (i.e. </w:t>
      </w:r>
      <w:r w:rsidR="00A309AE">
        <w:rPr>
          <w:rStyle w:val="Strong"/>
          <w:b w:val="0"/>
          <w:bCs w:val="0"/>
        </w:rPr>
        <w:t>everything else in this list)</w:t>
      </w:r>
      <w:r w:rsidR="008F6EC2">
        <w:rPr>
          <w:rStyle w:val="Strong"/>
          <w:b w:val="0"/>
          <w:bCs w:val="0"/>
        </w:rPr>
        <w:t>.</w:t>
      </w:r>
    </w:p>
    <w:p w:rsidR="00BB55F4" w:rsidP="00D0581D" w:rsidRDefault="00ED55C2" w14:paraId="74C91B58" w14:textId="0D3E58A0">
      <w:pPr>
        <w:pStyle w:val="ListParagraph"/>
        <w:numPr>
          <w:ilvl w:val="0"/>
          <w:numId w:val="29"/>
        </w:numPr>
        <w:rPr>
          <w:rStyle w:val="Strong"/>
        </w:rPr>
      </w:pPr>
      <w:r w:rsidRPr="00ED55C2">
        <w:rPr>
          <w:rStyle w:val="Strong"/>
        </w:rPr>
        <w:t>Assigned to Service Desk Older than 2 Days</w:t>
      </w:r>
      <w:bookmarkEnd w:id="28"/>
    </w:p>
    <w:p w:rsidRPr="00D0581D" w:rsidR="00667A5B" w:rsidP="00D0581D" w:rsidRDefault="00D41763" w14:paraId="491D6CEE" w14:textId="37195DEB">
      <w:pPr>
        <w:pStyle w:val="ListParagraph"/>
        <w:rPr>
          <w:rStyle w:val="Strong"/>
          <w:b w:val="0"/>
          <w:bCs w:val="0"/>
        </w:rPr>
      </w:pPr>
      <w:r>
        <w:rPr>
          <w:rStyle w:val="Strong"/>
          <w:b w:val="0"/>
          <w:bCs w:val="0"/>
        </w:rPr>
        <w:t>“</w:t>
      </w:r>
      <w:r w:rsidRPr="00D41763">
        <w:rPr>
          <w:rStyle w:val="Strong"/>
          <w:b w:val="0"/>
          <w:bCs w:val="0"/>
        </w:rPr>
        <w:t>Assigned to Service Desk Older than 2 Days</w:t>
      </w:r>
      <w:r>
        <w:rPr>
          <w:rStyle w:val="Strong"/>
          <w:b w:val="0"/>
          <w:bCs w:val="0"/>
        </w:rPr>
        <w:t>”</w:t>
      </w:r>
      <w:r w:rsidRPr="00BB55F4" w:rsidR="00BB55F4">
        <w:rPr>
          <w:rStyle w:val="Strong"/>
          <w:b w:val="0"/>
          <w:bCs w:val="0"/>
        </w:rPr>
        <w:t xml:space="preserve"> is a filter to cover all tickets assigned to Global Service Desk that have had no </w:t>
      </w:r>
      <w:r w:rsidR="006559EB">
        <w:rPr>
          <w:rStyle w:val="Strong"/>
          <w:b w:val="0"/>
          <w:bCs w:val="0"/>
        </w:rPr>
        <w:t xml:space="preserve">updates in over two </w:t>
      </w:r>
      <w:r w:rsidR="009C2AE6">
        <w:rPr>
          <w:rStyle w:val="Strong"/>
          <w:b w:val="0"/>
          <w:bCs w:val="0"/>
        </w:rPr>
        <w:t xml:space="preserve">business </w:t>
      </w:r>
      <w:r w:rsidR="006559EB">
        <w:rPr>
          <w:rStyle w:val="Strong"/>
          <w:b w:val="0"/>
          <w:bCs w:val="0"/>
        </w:rPr>
        <w:t>days. Ideally this filter should always be empty as we aim to have every ticket updated every day</w:t>
      </w:r>
      <w:r w:rsidR="009C2AE6">
        <w:rPr>
          <w:rStyle w:val="Strong"/>
          <w:b w:val="0"/>
          <w:bCs w:val="0"/>
        </w:rPr>
        <w:t>.</w:t>
      </w:r>
    </w:p>
    <w:p w:rsidRPr="00D0581D" w:rsidR="00D0581D" w:rsidP="00F82EEB" w:rsidRDefault="00667A5B" w14:paraId="719F01E2" w14:textId="77777777">
      <w:pPr>
        <w:pStyle w:val="ListParagraph"/>
        <w:numPr>
          <w:ilvl w:val="0"/>
          <w:numId w:val="29"/>
        </w:numPr>
        <w:rPr>
          <w:rStyle w:val="Strong"/>
          <w:b w:val="0"/>
          <w:bCs w:val="0"/>
        </w:rPr>
      </w:pPr>
      <w:r w:rsidRPr="00ED55C2">
        <w:rPr>
          <w:rStyle w:val="Strong"/>
        </w:rPr>
        <w:t>Counting down SLA</w:t>
      </w:r>
    </w:p>
    <w:p w:rsidRPr="00D0581D" w:rsidR="00BB55F4" w:rsidP="00D0581D" w:rsidRDefault="00667A5B" w14:paraId="559ECDD9" w14:textId="2F29CCB5">
      <w:pPr>
        <w:pStyle w:val="ListParagraph"/>
        <w:rPr>
          <w:rStyle w:val="Strong"/>
          <w:b w:val="0"/>
          <w:bCs w:val="0"/>
        </w:rPr>
      </w:pPr>
      <w:r w:rsidRPr="00D0581D">
        <w:rPr>
          <w:rStyle w:val="Strong"/>
          <w:b w:val="0"/>
          <w:bCs w:val="0"/>
        </w:rPr>
        <w:t>This covers all tickets that have come to our desk that are still waiting counting down the SLA timer</w:t>
      </w:r>
      <w:r>
        <w:rPr>
          <w:rStyle w:val="FootnoteReference"/>
        </w:rPr>
        <w:footnoteReference w:id="6"/>
      </w:r>
      <w:r w:rsidRPr="00D0581D">
        <w:rPr>
          <w:rStyle w:val="Strong"/>
          <w:b w:val="0"/>
          <w:bCs w:val="0"/>
        </w:rPr>
        <w:t>.</w:t>
      </w:r>
    </w:p>
    <w:p w:rsidR="00D0581D" w:rsidP="00D0581D" w:rsidRDefault="00ED55C2" w14:paraId="4BB8F4A4" w14:textId="77777777">
      <w:pPr>
        <w:pStyle w:val="ListParagraph"/>
        <w:numPr>
          <w:ilvl w:val="0"/>
          <w:numId w:val="29"/>
        </w:numPr>
        <w:rPr>
          <w:rStyle w:val="Strong"/>
        </w:rPr>
      </w:pPr>
      <w:r w:rsidRPr="00ED55C2">
        <w:rPr>
          <w:rStyle w:val="Strong"/>
        </w:rPr>
        <w:t>Not Updated today</w:t>
      </w:r>
    </w:p>
    <w:p w:rsidRPr="00D0581D" w:rsidR="00ED55C2" w:rsidP="00D0581D" w:rsidRDefault="005A0A5B" w14:paraId="6FF26452" w14:textId="180905B1">
      <w:pPr>
        <w:pStyle w:val="ListParagraph"/>
        <w:rPr>
          <w:rStyle w:val="Strong"/>
        </w:rPr>
      </w:pPr>
      <w:r w:rsidRPr="00D0581D">
        <w:rPr>
          <w:rStyle w:val="Strong"/>
          <w:b w:val="0"/>
          <w:bCs w:val="0"/>
        </w:rPr>
        <w:t>The Queensland Rail Service Desk has a policy of having every ticket updated every day.</w:t>
      </w:r>
    </w:p>
    <w:p w:rsidRPr="00D0581D" w:rsidR="00D0581D" w:rsidP="00F82EEB" w:rsidRDefault="00ED55C2" w14:paraId="6313B0CD" w14:textId="77777777">
      <w:pPr>
        <w:pStyle w:val="ListParagraph"/>
        <w:numPr>
          <w:ilvl w:val="0"/>
          <w:numId w:val="29"/>
        </w:numPr>
        <w:rPr>
          <w:rStyle w:val="Strong"/>
          <w:b w:val="0"/>
          <w:bCs w:val="0"/>
        </w:rPr>
      </w:pPr>
      <w:r w:rsidRPr="00ED55C2">
        <w:rPr>
          <w:rStyle w:val="Strong"/>
        </w:rPr>
        <w:t>Emails</w:t>
      </w:r>
    </w:p>
    <w:p w:rsidRPr="00D0581D" w:rsidR="00326275" w:rsidP="00D0581D" w:rsidRDefault="00326275" w14:paraId="1575FD8F" w14:textId="3895BA2A">
      <w:pPr>
        <w:pStyle w:val="ListParagraph"/>
        <w:rPr>
          <w:rStyle w:val="Strong"/>
          <w:b w:val="0"/>
          <w:bCs w:val="0"/>
        </w:rPr>
      </w:pPr>
      <w:r w:rsidRPr="00D0581D">
        <w:rPr>
          <w:rStyle w:val="Strong"/>
          <w:b w:val="0"/>
          <w:bCs w:val="0"/>
        </w:rPr>
        <w:t xml:space="preserve">This step refers to the emails in the shared IT Service Desk </w:t>
      </w:r>
      <w:r w:rsidRPr="00D0581D" w:rsidR="003D76C4">
        <w:rPr>
          <w:rStyle w:val="Strong"/>
          <w:b w:val="0"/>
          <w:bCs w:val="0"/>
        </w:rPr>
        <w:t>mailbox and</w:t>
      </w:r>
      <w:r w:rsidRPr="00D0581D">
        <w:rPr>
          <w:rStyle w:val="Strong"/>
          <w:b w:val="0"/>
          <w:bCs w:val="0"/>
        </w:rPr>
        <w:t xml:space="preserve"> is the primary responsibility</w:t>
      </w:r>
      <w:r w:rsidRPr="00D0581D" w:rsidR="00C2734F">
        <w:rPr>
          <w:rStyle w:val="Strong"/>
          <w:b w:val="0"/>
          <w:bCs w:val="0"/>
        </w:rPr>
        <w:t xml:space="preserve"> of the agent allocated to emails on the day</w:t>
      </w:r>
      <w:r w:rsidR="004F3289">
        <w:rPr>
          <w:rStyle w:val="FootnoteReference"/>
        </w:rPr>
        <w:footnoteReference w:id="7"/>
      </w:r>
      <w:r w:rsidRPr="00D0581D" w:rsidR="004F3289">
        <w:rPr>
          <w:rStyle w:val="Strong"/>
          <w:b w:val="0"/>
          <w:bCs w:val="0"/>
        </w:rPr>
        <w:t>, however all agents are expected to contribute once all other work is completed.</w:t>
      </w:r>
    </w:p>
    <w:p w:rsidRPr="00326275" w:rsidR="00487928" w:rsidP="004F3289" w:rsidRDefault="00487928" w14:paraId="68996BC6" w14:textId="58A0374A">
      <w:pPr>
        <w:rPr>
          <w:b/>
          <w:bCs/>
        </w:rPr>
      </w:pPr>
      <w:r>
        <w:br w:type="page"/>
      </w:r>
    </w:p>
    <w:p w:rsidR="00EE7F8B" w:rsidP="00EE7F8B" w:rsidRDefault="00EE7F8B" w14:paraId="0984FF37" w14:textId="40F2DABE">
      <w:pPr>
        <w:pStyle w:val="Heading1"/>
      </w:pPr>
      <w:bookmarkStart w:name="_Toc949989515" w:id="29"/>
      <w:r>
        <w:t>Team Communication</w:t>
      </w:r>
      <w:bookmarkEnd w:id="29"/>
    </w:p>
    <w:p w:rsidR="007372B3" w:rsidP="007372B3" w:rsidRDefault="00945919" w14:paraId="318B251C" w14:textId="78782352">
      <w:r>
        <w:t>The Queensland Rail Service Desk uses various methods of communication</w:t>
      </w:r>
      <w:r w:rsidR="00526C5B">
        <w:t xml:space="preserve"> including </w:t>
      </w:r>
      <w:r w:rsidR="007372B3">
        <w:t xml:space="preserve">Microsoft Teams, </w:t>
      </w:r>
      <w:r w:rsidR="00526C5B">
        <w:t xml:space="preserve">emails, and a </w:t>
      </w:r>
      <w:r w:rsidR="007372B3">
        <w:t xml:space="preserve">weekly stand-up meeting every </w:t>
      </w:r>
      <w:r w:rsidR="006677C8">
        <w:t>Friday</w:t>
      </w:r>
      <w:r w:rsidR="007372B3">
        <w:t xml:space="preserve"> when time permits.</w:t>
      </w:r>
    </w:p>
    <w:p w:rsidR="007372B3" w:rsidP="007372B3" w:rsidRDefault="007372B3" w14:paraId="76494FB6" w14:textId="25F44D67">
      <w:r>
        <w:t>Microsoft Teams is used as the primary method of communication in the form of a team-wide group chat, as well as individual chats as needed. All questions related to calls, emails, and tickets are posted in the group chat as a first ste</w:t>
      </w:r>
      <w:r w:rsidR="00241187">
        <w:t>p</w:t>
      </w:r>
      <w:r>
        <w:t xml:space="preserve"> </w:t>
      </w:r>
      <w:r w:rsidR="00241187">
        <w:t xml:space="preserve">so that no one person is too distracted with </w:t>
      </w:r>
      <w:r w:rsidR="009000C9">
        <w:t>queries and everyone is expected to help out where they can</w:t>
      </w:r>
      <w:r>
        <w:t>.</w:t>
      </w:r>
    </w:p>
    <w:p w:rsidR="007372B3" w:rsidP="007372B3" w:rsidRDefault="007372B3" w14:paraId="1EC25E1C" w14:textId="6D948899">
      <w:r>
        <w:t>Emails are primarily used for major process changes or to distribute important information that may need to be referred to often.</w:t>
      </w:r>
    </w:p>
    <w:p w:rsidR="007372B3" w:rsidP="007372B3" w:rsidRDefault="007372B3" w14:paraId="3EBAFDC4" w14:textId="73C3CD22">
      <w:r>
        <w:t xml:space="preserve">The </w:t>
      </w:r>
      <w:r w:rsidR="006677C8">
        <w:t>Friday</w:t>
      </w:r>
      <w:r>
        <w:t xml:space="preserve"> meeting is a chance for both information to be passed to the team, and a chance for any issues that require a discussion to be raised e.g., common issues on calls that people are concerned may be widespread, or any concerns about current processes or recent changes. Any issues that you don’t want </w:t>
      </w:r>
      <w:r w:rsidR="00BE16E1">
        <w:t xml:space="preserve">publicly broadcast can be either forwarded to a member of the leadership team, or can be submitted in the weekly </w:t>
      </w:r>
      <w:proofErr w:type="spellStart"/>
      <w:r w:rsidR="00BE16E1">
        <w:t>Teamgage</w:t>
      </w:r>
      <w:proofErr w:type="spellEnd"/>
      <w:r w:rsidR="00BE16E1">
        <w:t xml:space="preserve"> submission which is a short survey to gauge the opinion of the Service Desk for the week which is completely anonymous and has the option to leave comments related to certain metrics.</w:t>
      </w:r>
    </w:p>
    <w:p w:rsidR="00EE7F8B" w:rsidP="007372B3" w:rsidRDefault="00EE7F8B" w14:paraId="266D1004" w14:textId="39A17D2D">
      <w:r>
        <w:br w:type="page"/>
      </w:r>
    </w:p>
    <w:p w:rsidR="00A16D36" w:rsidP="00A16D36" w:rsidRDefault="00A16D36" w14:paraId="2412E331" w14:textId="3B24C767">
      <w:pPr>
        <w:pStyle w:val="Heading1"/>
      </w:pPr>
      <w:bookmarkStart w:name="_Toc1318744890" w:id="30"/>
      <w:r>
        <w:t>3-Strike Policy</w:t>
      </w:r>
      <w:bookmarkEnd w:id="30"/>
    </w:p>
    <w:p w:rsidR="00581EBF" w:rsidP="00581EBF" w:rsidRDefault="00581EBF" w14:paraId="0D68C4E4" w14:textId="77777777">
      <w:r>
        <w:t>On the Queensland Rail account, DXC uses an industry standard 3-strike policy for ticket closures for cases where a user is not replying to us where we are requesting further information or similar.</w:t>
      </w:r>
    </w:p>
    <w:p w:rsidR="00A914AD" w:rsidP="00A914AD" w:rsidRDefault="00581EBF" w14:paraId="6A105FD2" w14:textId="71275862">
      <w:r>
        <w:t xml:space="preserve">Any ticket </w:t>
      </w:r>
      <w:r w:rsidR="008206B2">
        <w:t>where</w:t>
      </w:r>
      <w:r>
        <w:t xml:space="preserve"> we have tried to contact the user on three or more consecutive days</w:t>
      </w:r>
      <w:r w:rsidR="00AD354D">
        <w:t xml:space="preserve"> (</w:t>
      </w:r>
      <w:r>
        <w:t xml:space="preserve">including at least one phone call and one direct email from the shared mailbox </w:t>
      </w:r>
      <w:r w:rsidR="00AD354D">
        <w:t>“</w:t>
      </w:r>
      <w:r w:rsidRPr="00AE2ED2">
        <w:t>ITServiceDesk@qr.com.au</w:t>
      </w:r>
      <w:r w:rsidR="00AD354D">
        <w:t>”)</w:t>
      </w:r>
      <w:r>
        <w:t xml:space="preserve"> </w:t>
      </w:r>
      <w:r w:rsidR="00AE2ED2">
        <w:t>can be marked as completed in our system</w:t>
      </w:r>
      <w:r w:rsidR="00A914AD">
        <w:t xml:space="preserve">. </w:t>
      </w:r>
      <w:r w:rsidR="00AE2ED2">
        <w:t xml:space="preserve">If the user gets back to us that the issue is not resolved after we have closed the ticket, </w:t>
      </w:r>
      <w:r w:rsidR="00DB0EEF">
        <w:t>a new INC will be raised</w:t>
      </w:r>
      <w:r w:rsidR="00A914AD">
        <w:t>, not the original ticket re-opened as this messes with the SLA for the month and it was closed with a valid reasoning.</w:t>
      </w:r>
    </w:p>
    <w:p w:rsidR="00A16D36" w:rsidP="00A914AD" w:rsidRDefault="00A914AD" w14:paraId="0D027FA8" w14:textId="589AB237">
      <w:r>
        <w:t>The main thing to remember when 3-str</w:t>
      </w:r>
      <w:r w:rsidR="00943F3E">
        <w:t>ik</w:t>
      </w:r>
      <w:r>
        <w:t>ing a ticket is that Queensland Rail does not want this process mentioned at all either to users or in internal work notes, so make sure that you don’t post anything that alludes to this in a ticket.</w:t>
      </w:r>
      <w:r w:rsidR="00A16D36">
        <w:br w:type="page"/>
      </w:r>
    </w:p>
    <w:p w:rsidR="00A16D36" w:rsidP="00A16D36" w:rsidRDefault="00A16D36" w14:paraId="27DDAEA2" w14:textId="0A75F608">
      <w:pPr>
        <w:pStyle w:val="Heading1"/>
      </w:pPr>
      <w:bookmarkStart w:name="_Toc525401168" w:id="31"/>
      <w:r>
        <w:t>Absences From Work</w:t>
      </w:r>
      <w:bookmarkEnd w:id="31"/>
    </w:p>
    <w:p w:rsidR="00A16D36" w:rsidP="00A16D36" w:rsidRDefault="00A16D36" w14:paraId="3000C738" w14:textId="6A28BDCD">
      <w:r>
        <w:t>When requesting time off do not enter it into any system straight away, either via Teams roster or ESS, please email the Team Lead and 2IC with the requested days off and only enter once this is approved.</w:t>
      </w:r>
    </w:p>
    <w:p w:rsidR="00A16D36" w:rsidP="00A16D36" w:rsidRDefault="00A16D36" w14:paraId="51681060" w14:textId="66932C57">
      <w:pPr>
        <w:pStyle w:val="Heading2"/>
      </w:pPr>
      <w:bookmarkStart w:name="_Toc466537035" w:id="32"/>
      <w:r>
        <w:t>Calling in Sick:</w:t>
      </w:r>
      <w:bookmarkEnd w:id="32"/>
    </w:p>
    <w:p w:rsidR="00A16D36" w:rsidP="00A16D36" w:rsidRDefault="00A16D36" w14:paraId="2BC1CDF1" w14:textId="7FB042D4">
      <w:r>
        <w:t>In the case of calling in sick for the day, please message both the Team Lead (</w:t>
      </w:r>
      <w:r w:rsidR="000C36DD">
        <w:t xml:space="preserve">or 2IC if the Team Lead is on leave) </w:t>
      </w:r>
      <w:r>
        <w:t xml:space="preserve">and the Senior </w:t>
      </w:r>
      <w:r w:rsidR="000C36DD">
        <w:t xml:space="preserve">on the morning shift </w:t>
      </w:r>
      <w:r>
        <w:t xml:space="preserve">to let </w:t>
      </w:r>
      <w:r w:rsidR="000C36DD">
        <w:t xml:space="preserve">them </w:t>
      </w:r>
      <w:r>
        <w:t>know you will be away.</w:t>
      </w:r>
    </w:p>
    <w:p w:rsidR="00A16D36" w:rsidP="00A16D36" w:rsidRDefault="00A16D36" w14:paraId="45065A49" w14:textId="2B575EA3">
      <w:pPr>
        <w:pStyle w:val="Heading2"/>
      </w:pPr>
      <w:bookmarkStart w:name="_Toc1751278159" w:id="33"/>
      <w:r>
        <w:t>Annual leave</w:t>
      </w:r>
      <w:bookmarkEnd w:id="33"/>
    </w:p>
    <w:p w:rsidR="00A16D36" w:rsidP="00581EBF" w:rsidRDefault="00A16D36" w14:paraId="1FC28427" w14:textId="00F150CB">
      <w:r>
        <w:t xml:space="preserve">This requires as much notice as possible notice and </w:t>
      </w:r>
      <w:r w:rsidR="000C36DD">
        <w:t>will</w:t>
      </w:r>
      <w:r>
        <w:t xml:space="preserve"> not always be</w:t>
      </w:r>
      <w:r w:rsidR="000C36DD">
        <w:t xml:space="preserve"> granted</w:t>
      </w:r>
      <w:r>
        <w:t xml:space="preserve">, </w:t>
      </w:r>
      <w:r w:rsidR="000C36DD">
        <w:t xml:space="preserve">depending on expected busy periods and conflicting </w:t>
      </w:r>
      <w:r>
        <w:t xml:space="preserve">leave already approved. </w:t>
      </w:r>
      <w:r w:rsidR="000C36DD">
        <w:t>N</w:t>
      </w:r>
      <w:r>
        <w:t xml:space="preserve">o one </w:t>
      </w:r>
      <w:r w:rsidR="000C36DD">
        <w:t>having</w:t>
      </w:r>
      <w:r>
        <w:t xml:space="preserve"> leave in the roster already doesn’t</w:t>
      </w:r>
      <w:r w:rsidR="000C36DD">
        <w:t xml:space="preserve"> mean automatic approval.</w:t>
      </w:r>
      <w:r>
        <w:t xml:space="preserve"> </w:t>
      </w:r>
    </w:p>
    <w:p w:rsidR="00A16D36" w:rsidP="00581EBF" w:rsidRDefault="000C36DD" w14:paraId="3C9721BD" w14:textId="7D51187F">
      <w:r>
        <w:t>The leadership team will</w:t>
      </w:r>
      <w:r w:rsidR="00A16D36">
        <w:t xml:space="preserve"> always work with you to try and make it happen. But at the end of the day, we need to ensure we have the required coverage to meet the </w:t>
      </w:r>
      <w:r>
        <w:t>client’s</w:t>
      </w:r>
      <w:r w:rsidR="00A16D36">
        <w:t xml:space="preserve"> requirements. </w:t>
      </w:r>
    </w:p>
    <w:p w:rsidR="00A16D36" w:rsidP="00A16D36" w:rsidRDefault="00A16D36" w14:paraId="0CF61E7D" w14:textId="24BB82F8">
      <w:pPr>
        <w:pStyle w:val="Heading2"/>
      </w:pPr>
      <w:bookmarkStart w:name="_Toc966006985" w:id="34"/>
      <w:r>
        <w:t>Time Off for Appointments</w:t>
      </w:r>
      <w:bookmarkEnd w:id="34"/>
    </w:p>
    <w:p w:rsidR="00A16D36" w:rsidP="000C36DD" w:rsidRDefault="00A16D36" w14:paraId="3715FD4B" w14:textId="737D5EDE">
      <w:r>
        <w:t>We are always happy to work with you around these</w:t>
      </w:r>
      <w:r w:rsidR="000950BB">
        <w:t xml:space="preserve"> given advance notice</w:t>
      </w:r>
      <w:r>
        <w:t xml:space="preserve">, </w:t>
      </w:r>
      <w:r w:rsidR="004C2F9A">
        <w:t xml:space="preserve">either by </w:t>
      </w:r>
      <w:r>
        <w:t>swap</w:t>
      </w:r>
      <w:r w:rsidR="004C2F9A">
        <w:t>ping</w:t>
      </w:r>
      <w:r>
        <w:t>/</w:t>
      </w:r>
      <w:r w:rsidR="004C2F9A">
        <w:t>s</w:t>
      </w:r>
      <w:r>
        <w:t>pli</w:t>
      </w:r>
      <w:r w:rsidR="004C2F9A">
        <w:t>t</w:t>
      </w:r>
      <w:r>
        <w:t>t</w:t>
      </w:r>
      <w:r w:rsidR="004C2F9A">
        <w:t>ing</w:t>
      </w:r>
      <w:r>
        <w:t xml:space="preserve"> shifts or </w:t>
      </w:r>
      <w:r w:rsidR="004C2F9A">
        <w:t xml:space="preserve">arranging to make </w:t>
      </w:r>
      <w:r>
        <w:t xml:space="preserve">up the hours on another day (provided the time works for all) so you don’t need to use your leave. </w:t>
      </w:r>
      <w:r w:rsidR="000C36DD">
        <w:t>Again</w:t>
      </w:r>
      <w:r>
        <w:t xml:space="preserve"> the more notice you can provide the better so we can make sure we have the coverage needed.</w:t>
      </w:r>
      <w:r w:rsidR="000C36DD">
        <w:t xml:space="preserve"> </w:t>
      </w:r>
      <w:r>
        <w:t>Leave can be taken to accommodate the time off if you do not want to make the time up.</w:t>
      </w:r>
    </w:p>
    <w:p w:rsidR="00A16D36" w:rsidP="00A16D36" w:rsidRDefault="00A16D36" w14:paraId="61A304F4" w14:textId="51D668B5">
      <w:pPr>
        <w:pStyle w:val="Heading2"/>
      </w:pPr>
      <w:bookmarkStart w:name="_Toc1856939184" w:id="35"/>
      <w:r>
        <w:t>Shift Swaps</w:t>
      </w:r>
      <w:bookmarkEnd w:id="35"/>
    </w:p>
    <w:p w:rsidR="00A16D36" w:rsidP="00A16D36" w:rsidRDefault="00A16D36" w14:paraId="4601F542" w14:textId="72E9C3C7">
      <w:r>
        <w:t>When requesting a shift swap for whatever reason, please discuss with the person you are wanting to swap shifts with first</w:t>
      </w:r>
      <w:r w:rsidR="000C36DD">
        <w:t>. If</w:t>
      </w:r>
      <w:r>
        <w:t xml:space="preserve"> they decline for whatever reason. Let us know and we’ll attempted to work something out.</w:t>
      </w:r>
    </w:p>
    <w:p w:rsidR="00A16D36" w:rsidP="00A16D36" w:rsidRDefault="00A16D36" w14:paraId="06EFC937" w14:textId="1FC85C92">
      <w:r>
        <w:t xml:space="preserve">When confirmed, </w:t>
      </w:r>
      <w:r w:rsidR="000C36DD">
        <w:t>p</w:t>
      </w:r>
      <w:r>
        <w:t xml:space="preserve">lease email </w:t>
      </w:r>
      <w:r w:rsidR="000C36DD">
        <w:t>the Team Lead and 2IC</w:t>
      </w:r>
      <w:r>
        <w:t xml:space="preserve"> with your request and we’ll arrange to have it changed on the roster.</w:t>
      </w:r>
    </w:p>
    <w:p w:rsidR="00A16D36" w:rsidP="00A16D36" w:rsidRDefault="00A16D36" w14:paraId="3806E9A5" w14:textId="67967911">
      <w:pPr>
        <w:pStyle w:val="Heading2"/>
      </w:pPr>
      <w:bookmarkStart w:name="_Toc342739772" w:id="36"/>
      <w:r>
        <w:t>Late Arrival</w:t>
      </w:r>
      <w:bookmarkEnd w:id="36"/>
    </w:p>
    <w:p w:rsidR="00A16D36" w:rsidP="00A16D36" w:rsidRDefault="00A16D36" w14:paraId="034BE983" w14:textId="0AAA67BA">
      <w:r>
        <w:t xml:space="preserve">If you are going to be late for your shift, </w:t>
      </w:r>
      <w:r w:rsidR="000C36DD">
        <w:t>c</w:t>
      </w:r>
      <w:r>
        <w:t xml:space="preserve">ontact the Senior </w:t>
      </w:r>
      <w:r w:rsidR="000C36DD">
        <w:t xml:space="preserve">on the morning shift </w:t>
      </w:r>
      <w:r>
        <w:t>to ensure that they are aware. Even if this is only going to be a few minutes.</w:t>
      </w:r>
      <w:r>
        <w:br w:type="page"/>
      </w:r>
    </w:p>
    <w:p w:rsidR="003D76C4" w:rsidP="003D76C4" w:rsidRDefault="003D76C4" w14:paraId="5E225E59" w14:textId="77777777">
      <w:pPr>
        <w:pStyle w:val="Heading1"/>
      </w:pPr>
      <w:bookmarkStart w:name="_Toc223386913" w:id="37"/>
      <w:r>
        <w:t>VIP Process</w:t>
      </w:r>
      <w:bookmarkEnd w:id="37"/>
    </w:p>
    <w:p w:rsidR="003D76C4" w:rsidP="003D76C4" w:rsidRDefault="003D76C4" w14:paraId="6E7FB25E" w14:textId="77777777">
      <w:r>
        <w:rPr>
          <w:noProof/>
        </w:rPr>
        <w:drawing>
          <wp:anchor distT="0" distB="0" distL="114300" distR="114300" simplePos="0" relativeHeight="251658243" behindDoc="0" locked="0" layoutInCell="1" allowOverlap="1" wp14:anchorId="5C0669A0" wp14:editId="51B18B4A">
            <wp:simplePos x="0" y="0"/>
            <wp:positionH relativeFrom="margin">
              <wp:align>right</wp:align>
            </wp:positionH>
            <wp:positionV relativeFrom="paragraph">
              <wp:posOffset>6350</wp:posOffset>
            </wp:positionV>
            <wp:extent cx="1695450" cy="3714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95450" cy="371475"/>
                    </a:xfrm>
                    <a:prstGeom prst="rect">
                      <a:avLst/>
                    </a:prstGeom>
                  </pic:spPr>
                </pic:pic>
              </a:graphicData>
            </a:graphic>
            <wp14:sizeRelH relativeFrom="page">
              <wp14:pctWidth>0</wp14:pctWidth>
            </wp14:sizeRelH>
            <wp14:sizeRelV relativeFrom="page">
              <wp14:pctHeight>0</wp14:pctHeight>
            </wp14:sizeRelV>
          </wp:anchor>
        </w:drawing>
      </w:r>
      <w:r>
        <w:t>Queensland Rail has certain accounts flagged as VIP, which can be seen when putting them into Service Now as their name will appear in bright red rather than the standard black text.</w:t>
      </w:r>
    </w:p>
    <w:p w:rsidR="003D76C4" w:rsidP="003D76C4" w:rsidRDefault="003D76C4" w14:paraId="4C97D469" w14:textId="753C02BE">
      <w:r>
        <w:t xml:space="preserve">VIPs are treated the same on a call as any other user, but their tickets are handled differently if we are unable to resolve them as the first point of contact. The current process for VIP tickets can always be found in </w:t>
      </w:r>
      <w:r w:rsidRPr="003D76C4">
        <w:t>KB0010455</w:t>
      </w:r>
      <w:r>
        <w:t xml:space="preserve"> – “</w:t>
      </w:r>
      <w:r w:rsidRPr="003D76C4">
        <w:t>Executive Support (VIP) Process</w:t>
      </w:r>
      <w:r>
        <w:t>”.</w:t>
      </w:r>
    </w:p>
    <w:p w:rsidR="003D76C4" w:rsidP="003D76C4" w:rsidRDefault="003D76C4" w14:paraId="1A422B5C" w14:textId="605E3AFF">
      <w:r>
        <w:t>If we are unable to resolve the issue and it needs to be passed on to a secondary team, the ticket must be assigned to the “</w:t>
      </w:r>
      <w:r w:rsidRPr="003D76C4">
        <w:t>DXC Desktop CBD</w:t>
      </w:r>
      <w:r>
        <w:t>” team as they are also in cha</w:t>
      </w:r>
      <w:r w:rsidR="00E54E5D">
        <w:t>r</w:t>
      </w:r>
      <w:r>
        <w:t xml:space="preserve">ge of VIP support. They will </w:t>
      </w:r>
      <w:r w:rsidR="00235691">
        <w:t xml:space="preserve">engage </w:t>
      </w:r>
      <w:r>
        <w:t>any other support teams that are required.</w:t>
      </w:r>
    </w:p>
    <w:p w:rsidR="003D76C4" w:rsidP="003D76C4" w:rsidRDefault="003D76C4" w14:paraId="75EEFFCB" w14:textId="032C98EE">
      <w:pPr>
        <w:rPr>
          <w:rStyle w:val="Strong"/>
          <w:b w:val="0"/>
          <w:bCs w:val="0"/>
        </w:rPr>
      </w:pPr>
      <w:r>
        <w:t>Once assigned to the local support team, call the team</w:t>
      </w:r>
      <w:r>
        <w:rPr>
          <w:rStyle w:val="Strong"/>
          <w:b w:val="0"/>
          <w:bCs w:val="0"/>
        </w:rPr>
        <w:t xml:space="preserve"> and advise them of the ticket and provide a short rundown of the information.</w:t>
      </w:r>
      <w:r w:rsidR="004D7BCE">
        <w:rPr>
          <w:rStyle w:val="Strong"/>
          <w:b w:val="0"/>
          <w:bCs w:val="0"/>
        </w:rPr>
        <w:t xml:space="preserve"> This call is to be made </w:t>
      </w:r>
      <w:r w:rsidR="00943B7C">
        <w:rPr>
          <w:rStyle w:val="Strong"/>
          <w:b w:val="0"/>
          <w:bCs w:val="0"/>
        </w:rPr>
        <w:t>regardless of time of day, VIPs receive 24/7 support.</w:t>
      </w:r>
      <w:r>
        <w:rPr>
          <w:rStyle w:val="Strong"/>
          <w:b w:val="0"/>
          <w:bCs w:val="0"/>
        </w:rPr>
        <w:t xml:space="preserve"> Contact details for all teams can be found in the attachment in </w:t>
      </w:r>
      <w:r w:rsidRPr="0072483A" w:rsidR="0072483A">
        <w:rPr>
          <w:rStyle w:val="Strong"/>
          <w:b w:val="0"/>
          <w:bCs w:val="0"/>
        </w:rPr>
        <w:t xml:space="preserve">KB0011443  </w:t>
      </w:r>
      <w:r w:rsidRPr="00EB5076">
        <w:rPr>
          <w:rStyle w:val="Strong"/>
          <w:b w:val="0"/>
          <w:bCs w:val="0"/>
        </w:rPr>
        <w:t xml:space="preserve"> – “</w:t>
      </w:r>
      <w:r w:rsidRPr="009A189B" w:rsidR="009A189B">
        <w:rPr>
          <w:rStyle w:val="Strong"/>
          <w:b w:val="0"/>
          <w:bCs w:val="0"/>
        </w:rPr>
        <w:t>Escalation - Informational - ICT Contacts and Escalation</w:t>
      </w:r>
      <w:r w:rsidRPr="00EB5076">
        <w:rPr>
          <w:rStyle w:val="Strong"/>
          <w:b w:val="0"/>
          <w:bCs w:val="0"/>
        </w:rPr>
        <w:t>”</w:t>
      </w:r>
      <w:r>
        <w:rPr>
          <w:rStyle w:val="Strong"/>
          <w:b w:val="0"/>
          <w:bCs w:val="0"/>
        </w:rPr>
        <w:t>, alternatively this team also appears in both the Executive Support KB mentioned in the top of this section and the printout with contact details you will be provided with.</w:t>
      </w:r>
    </w:p>
    <w:p w:rsidRPr="003F763C" w:rsidR="003D76C4" w:rsidP="003D76C4" w:rsidRDefault="003D76C4" w14:paraId="6CD80129" w14:textId="301257C0">
      <w:pPr>
        <w:rPr>
          <w:rStyle w:val="Strong"/>
          <w:b w:val="0"/>
          <w:bCs w:val="0"/>
        </w:rPr>
      </w:pPr>
      <w:r>
        <w:rPr>
          <w:rStyle w:val="Strong"/>
          <w:b w:val="0"/>
          <w:bCs w:val="0"/>
        </w:rPr>
        <w:t>Note the VIP support agent that you spoke to or why you were unable to talk to anyone in case of answering machines or the phone ringing out in the work notes.</w:t>
      </w:r>
    </w:p>
    <w:p w:rsidR="003D76C4" w:rsidP="003D76C4" w:rsidRDefault="003D76C4" w14:paraId="520F8AF6" w14:textId="35B169D2"/>
    <w:p w:rsidR="003D76C4" w:rsidP="003D76C4" w:rsidRDefault="003D76C4" w14:paraId="0D882075" w14:textId="33EAAA66">
      <w:r>
        <w:br w:type="page"/>
      </w:r>
    </w:p>
    <w:p w:rsidR="00C056DE" w:rsidP="00C056DE" w:rsidRDefault="00C056DE" w14:paraId="14EDD714" w14:textId="33828BB7">
      <w:pPr>
        <w:pStyle w:val="Heading1"/>
      </w:pPr>
      <w:bookmarkStart w:name="_Toc1094315302" w:id="38"/>
      <w:r>
        <w:t>Escalation Proces</w:t>
      </w:r>
      <w:r w:rsidR="006777BC">
        <w:t>s</w:t>
      </w:r>
      <w:bookmarkEnd w:id="38"/>
    </w:p>
    <w:p w:rsidRPr="00AC0C58" w:rsidR="00C056DE" w:rsidP="00C056DE" w:rsidRDefault="00C056DE" w14:paraId="393175A3" w14:textId="0A592EE8">
      <w:pPr>
        <w:pStyle w:val="NoSpacing"/>
        <w:rPr>
          <w:rStyle w:val="Strong"/>
        </w:rPr>
      </w:pPr>
      <w:r w:rsidRPr="00AC0C58">
        <w:rPr>
          <w:rStyle w:val="Strong"/>
        </w:rPr>
        <w:t>NOTE: The up-to-date</w:t>
      </w:r>
      <w:r w:rsidR="0059516D">
        <w:rPr>
          <w:rStyle w:val="Strong"/>
        </w:rPr>
        <w:t xml:space="preserve"> incident and request escalation</w:t>
      </w:r>
      <w:r w:rsidRPr="00AC0C58">
        <w:rPr>
          <w:rStyle w:val="Strong"/>
        </w:rPr>
        <w:t xml:space="preserve"> process can be found in the following KB:</w:t>
      </w:r>
    </w:p>
    <w:p w:rsidRPr="0059516D" w:rsidR="00C056DE" w:rsidP="0059516D" w:rsidRDefault="0059516D" w14:paraId="4E6BAAA5" w14:textId="590C5980">
      <w:pPr>
        <w:pStyle w:val="NoSpacing"/>
        <w:rPr>
          <w:b/>
          <w:bCs/>
        </w:rPr>
      </w:pPr>
      <w:bookmarkStart w:name="_Hlk120622858" w:id="39"/>
      <w:bookmarkStart w:name="_Hlk96418527" w:id="40"/>
      <w:r w:rsidRPr="0059516D">
        <w:rPr>
          <w:rStyle w:val="Strong"/>
        </w:rPr>
        <w:t>KB0011603</w:t>
      </w:r>
      <w:r>
        <w:rPr>
          <w:rStyle w:val="Strong"/>
        </w:rPr>
        <w:t xml:space="preserve"> </w:t>
      </w:r>
      <w:bookmarkEnd w:id="39"/>
      <w:r w:rsidR="00C056DE">
        <w:rPr>
          <w:rStyle w:val="Strong"/>
        </w:rPr>
        <w:t>–</w:t>
      </w:r>
      <w:r w:rsidRPr="00AC0C58" w:rsidR="00C056DE">
        <w:rPr>
          <w:rStyle w:val="Strong"/>
        </w:rPr>
        <w:t xml:space="preserve"> </w:t>
      </w:r>
      <w:r>
        <w:rPr>
          <w:rStyle w:val="Strong"/>
        </w:rPr>
        <w:t>“</w:t>
      </w:r>
      <w:r w:rsidRPr="0059516D">
        <w:rPr>
          <w:rStyle w:val="Strong"/>
        </w:rPr>
        <w:t>Incident and Request Escalation Guide</w:t>
      </w:r>
      <w:r>
        <w:rPr>
          <w:rStyle w:val="Strong"/>
        </w:rPr>
        <w:t>”</w:t>
      </w:r>
    </w:p>
    <w:bookmarkEnd w:id="40"/>
    <w:p w:rsidR="000A207E" w:rsidP="00EB5076" w:rsidRDefault="0059516D" w14:paraId="4A60DEB7" w14:textId="50B925AA">
      <w:r>
        <w:t>Escalation is a process used to get a ticket actioned by another resolver when there is either a pressing business need or there has been an unreasonable amount of time since the assigned team has last worked on the ticket or contacted the user.</w:t>
      </w:r>
      <w:r w:rsidR="000A207E">
        <w:t xml:space="preserve"> Escalations engage both QR and DXC management to ensure that appropriate action is taken by the relevant teams.</w:t>
      </w:r>
    </w:p>
    <w:p w:rsidR="00EB5076" w:rsidP="00EB5076" w:rsidRDefault="00EB5076" w14:paraId="7EA7258B" w14:textId="3B8C9413">
      <w:r>
        <w:t>The process for escalating a ticket is</w:t>
      </w:r>
      <w:r w:rsidR="00B32C9D">
        <w:t xml:space="preserve"> as follows</w:t>
      </w:r>
      <w:r>
        <w:t>:</w:t>
      </w:r>
    </w:p>
    <w:p w:rsidR="00EB5076" w:rsidP="00EB5076" w:rsidRDefault="00EB5076" w14:paraId="47DD2A8E" w14:textId="5719053F">
      <w:pPr>
        <w:pStyle w:val="ListParagraph"/>
        <w:numPr>
          <w:ilvl w:val="0"/>
          <w:numId w:val="23"/>
        </w:numPr>
        <w:rPr>
          <w:rStyle w:val="Strong"/>
        </w:rPr>
      </w:pPr>
      <w:r w:rsidRPr="004F4F2E">
        <w:rPr>
          <w:rStyle w:val="Strong"/>
        </w:rPr>
        <w:t>Receive</w:t>
      </w:r>
      <w:r w:rsidR="00033D09">
        <w:rPr>
          <w:rStyle w:val="Strong"/>
        </w:rPr>
        <w:t xml:space="preserve"> the</w:t>
      </w:r>
      <w:r w:rsidRPr="004F4F2E">
        <w:rPr>
          <w:rStyle w:val="Strong"/>
        </w:rPr>
        <w:t xml:space="preserve"> call</w:t>
      </w:r>
      <w:r>
        <w:rPr>
          <w:rStyle w:val="Strong"/>
        </w:rPr>
        <w:t xml:space="preserve"> </w:t>
      </w:r>
      <w:r w:rsidRPr="004F4F2E">
        <w:rPr>
          <w:rStyle w:val="Strong"/>
        </w:rPr>
        <w:t xml:space="preserve">and assess </w:t>
      </w:r>
      <w:r>
        <w:rPr>
          <w:rStyle w:val="Strong"/>
        </w:rPr>
        <w:t>if an escalation is needed.</w:t>
      </w:r>
    </w:p>
    <w:p w:rsidR="00033D09" w:rsidP="00033D09" w:rsidRDefault="00033D09" w14:paraId="02267C3E" w14:textId="77777777">
      <w:pPr>
        <w:ind w:left="720"/>
        <w:rPr>
          <w:rStyle w:val="Strong"/>
          <w:b w:val="0"/>
          <w:bCs w:val="0"/>
        </w:rPr>
      </w:pPr>
      <w:r>
        <w:rPr>
          <w:rStyle w:val="Strong"/>
          <w:b w:val="0"/>
          <w:bCs w:val="0"/>
        </w:rPr>
        <w:t>As mentioned above, escalations are required when there is either a valid business urgency or there has been an unreasonable delay in the assigned team providing an update.</w:t>
      </w:r>
    </w:p>
    <w:p w:rsidR="00EB5076" w:rsidP="00033D09" w:rsidRDefault="00033D09" w14:paraId="69D9732A" w14:textId="4E54389C">
      <w:pPr>
        <w:ind w:left="720"/>
        <w:rPr>
          <w:rStyle w:val="Strong"/>
          <w:b w:val="0"/>
          <w:bCs w:val="0"/>
        </w:rPr>
      </w:pPr>
      <w:r>
        <w:rPr>
          <w:rStyle w:val="Strong"/>
          <w:b w:val="0"/>
          <w:bCs w:val="0"/>
        </w:rPr>
        <w:t>The definition of a valid business reason is flexible, but is generally reserved for key personnel or systems that are critical to the running of the business. E.g., a user that can’t open Microsoft Office for a non-time-critical report is not a valid reason for an escalation, but a train controller not being able to display current route information is.</w:t>
      </w:r>
    </w:p>
    <w:p w:rsidR="00033D09" w:rsidP="00033D09" w:rsidRDefault="00033D09" w14:paraId="380877C7" w14:textId="75EB2730">
      <w:pPr>
        <w:ind w:left="720"/>
        <w:rPr>
          <w:rStyle w:val="Strong"/>
          <w:b w:val="0"/>
          <w:bCs w:val="0"/>
        </w:rPr>
      </w:pPr>
      <w:r>
        <w:rPr>
          <w:rStyle w:val="Strong"/>
          <w:b w:val="0"/>
          <w:bCs w:val="0"/>
        </w:rPr>
        <w:t>“Unreasonable delay” is also a flexible term, and changes on a case-to-case basis. If a user logs a ticket because they aren’t receiving emails and then calls back a few hours later, that is still within the acceptable response time. If a user with the same issue hasn’t heard back in four days, that is not a reasonable time to be waiting so we can escalate.</w:t>
      </w:r>
    </w:p>
    <w:p w:rsidR="00033D09" w:rsidP="00033D09" w:rsidRDefault="00033D09" w14:paraId="594B4C74" w14:textId="24EF300B">
      <w:pPr>
        <w:ind w:left="720"/>
      </w:pPr>
      <w:r>
        <w:t xml:space="preserve">To escalate a ticket on the same day it was raised requires approval from one of the Service Desk leadership team (Senior, 2IC, TL). Anything longer than that is up to the agent’s judgement, </w:t>
      </w:r>
      <w:r w:rsidR="00EE7F8B">
        <w:t>if you are unsure, reach out to either a senior or the group chat.</w:t>
      </w:r>
    </w:p>
    <w:p w:rsidRPr="00751F90" w:rsidR="00CC3A3F" w:rsidP="00CC3A3F" w:rsidRDefault="00751F90" w14:paraId="0712CC2C" w14:textId="5E29EB49">
      <w:pPr>
        <w:pStyle w:val="ListParagraph"/>
        <w:numPr>
          <w:ilvl w:val="0"/>
          <w:numId w:val="23"/>
        </w:numPr>
        <w:rPr>
          <w:b/>
          <w:bCs/>
        </w:rPr>
      </w:pPr>
      <w:r>
        <w:rPr>
          <w:b/>
          <w:bCs/>
        </w:rPr>
        <w:t>Put the escalation into Service Now.</w:t>
      </w:r>
    </w:p>
    <w:p w:rsidR="00751F90" w:rsidP="00751F90" w:rsidRDefault="00751F90" w14:paraId="0CE076EB" w14:textId="024C4CD0">
      <w:pPr>
        <w:ind w:left="720"/>
        <w:rPr>
          <w:rStyle w:val="Strong"/>
          <w:b w:val="0"/>
          <w:bCs w:val="0"/>
        </w:rPr>
      </w:pPr>
      <w:r>
        <w:t xml:space="preserve">The following template is required for all escalations and can also be found at the bottom of </w:t>
      </w:r>
      <w:r w:rsidRPr="00EB5076">
        <w:rPr>
          <w:rStyle w:val="Strong"/>
          <w:b w:val="0"/>
          <w:bCs w:val="0"/>
        </w:rPr>
        <w:t>KB0011603 – “Incident and Request Escalation Guide”</w:t>
      </w:r>
      <w:r>
        <w:rPr>
          <w:rStyle w:val="Strong"/>
          <w:b w:val="0"/>
          <w:bCs w:val="0"/>
        </w:rPr>
        <w:t>:</w:t>
      </w:r>
    </w:p>
    <w:p w:rsidRPr="00751F90" w:rsidR="00751F90" w:rsidP="00751F90" w:rsidRDefault="00751F90" w14:paraId="3486CBAC" w14:textId="77777777">
      <w:pPr>
        <w:pStyle w:val="NoSpacing"/>
        <w:ind w:left="1440"/>
        <w:rPr>
          <w:b/>
          <w:bCs/>
        </w:rPr>
      </w:pPr>
      <w:r w:rsidRPr="00751F90">
        <w:rPr>
          <w:b/>
          <w:bCs/>
        </w:rPr>
        <w:t>Ticket number:</w:t>
      </w:r>
    </w:p>
    <w:p w:rsidRPr="00751F90" w:rsidR="00751F90" w:rsidP="00751F90" w:rsidRDefault="00751F90" w14:paraId="324064CB" w14:textId="08151C4D">
      <w:pPr>
        <w:pStyle w:val="NoSpacing"/>
        <w:ind w:left="1440"/>
        <w:rPr>
          <w:b/>
          <w:bCs/>
        </w:rPr>
      </w:pPr>
      <w:r w:rsidRPr="00751F90">
        <w:rPr>
          <w:b/>
          <w:bCs/>
        </w:rPr>
        <w:t>Username:</w:t>
      </w:r>
    </w:p>
    <w:p w:rsidRPr="00751F90" w:rsidR="00751F90" w:rsidP="00751F90" w:rsidRDefault="00751F90" w14:paraId="6B679B62" w14:textId="5F385151">
      <w:pPr>
        <w:pStyle w:val="NoSpacing"/>
        <w:ind w:left="1440"/>
        <w:rPr>
          <w:b/>
          <w:bCs/>
        </w:rPr>
      </w:pPr>
      <w:r>
        <w:rPr>
          <w:b/>
          <w:bCs/>
        </w:rPr>
        <w:t>U</w:t>
      </w:r>
      <w:r w:rsidRPr="00751F90">
        <w:rPr>
          <w:b/>
          <w:bCs/>
        </w:rPr>
        <w:t>ser contact phone number:</w:t>
      </w:r>
    </w:p>
    <w:p w:rsidRPr="00751F90" w:rsidR="00751F90" w:rsidP="00751F90" w:rsidRDefault="00751F90" w14:paraId="00C0DE10" w14:textId="5BA41031">
      <w:pPr>
        <w:pStyle w:val="NoSpacing"/>
        <w:ind w:left="1440"/>
        <w:rPr>
          <w:b/>
          <w:bCs/>
        </w:rPr>
      </w:pPr>
      <w:r w:rsidRPr="00751F90">
        <w:rPr>
          <w:b/>
          <w:bCs/>
        </w:rPr>
        <w:t>Resolver group assigned:</w:t>
      </w:r>
    </w:p>
    <w:p w:rsidRPr="00751F90" w:rsidR="00751F90" w:rsidP="00751F90" w:rsidRDefault="00751F90" w14:paraId="0213CF2D" w14:textId="400E1C51">
      <w:pPr>
        <w:pStyle w:val="NoSpacing"/>
        <w:ind w:left="1440"/>
        <w:rPr>
          <w:b/>
          <w:bCs/>
        </w:rPr>
      </w:pPr>
      <w:r w:rsidRPr="00751F90">
        <w:rPr>
          <w:b/>
          <w:bCs/>
        </w:rPr>
        <w:t>Date original ticket was created:</w:t>
      </w:r>
    </w:p>
    <w:p w:rsidR="00751F90" w:rsidP="00751F90" w:rsidRDefault="00751F90" w14:paraId="76C8D0F8" w14:textId="738BCD05">
      <w:pPr>
        <w:pStyle w:val="NoSpacing"/>
        <w:ind w:left="1440"/>
        <w:rPr>
          <w:b/>
          <w:bCs/>
        </w:rPr>
      </w:pPr>
      <w:r w:rsidRPr="00751F90">
        <w:rPr>
          <w:b/>
          <w:bCs/>
        </w:rPr>
        <w:t>Brief description of the issue and nature of the Escalation (Aged ticket, poor response time, pre-mature closure etc.)</w:t>
      </w:r>
      <w:r>
        <w:rPr>
          <w:b/>
          <w:bCs/>
        </w:rPr>
        <w:t>:</w:t>
      </w:r>
    </w:p>
    <w:p w:rsidR="00751F90" w:rsidP="00751F90" w:rsidRDefault="00751F90" w14:paraId="7D8059BE" w14:textId="04734961">
      <w:pPr>
        <w:ind w:left="720"/>
      </w:pPr>
      <w:r>
        <w:t>Once you have this form filled in, it needs to be posted in two places:</w:t>
      </w:r>
    </w:p>
    <w:p w:rsidR="00751F90" w:rsidP="00751F90" w:rsidRDefault="00751F90" w14:paraId="0EEE51FF" w14:textId="315FCEEE">
      <w:pPr>
        <w:pStyle w:val="ListParagraph"/>
        <w:numPr>
          <w:ilvl w:val="1"/>
          <w:numId w:val="24"/>
        </w:numPr>
      </w:pPr>
      <w:r>
        <w:rPr>
          <w:noProof/>
        </w:rPr>
        <w:drawing>
          <wp:anchor distT="0" distB="0" distL="114300" distR="114300" simplePos="0" relativeHeight="251658242" behindDoc="0" locked="0" layoutInCell="1" allowOverlap="1" wp14:anchorId="361F7649" wp14:editId="3AC92F31">
            <wp:simplePos x="0" y="0"/>
            <wp:positionH relativeFrom="margin">
              <wp:align>right</wp:align>
            </wp:positionH>
            <wp:positionV relativeFrom="margin">
              <wp:align>top</wp:align>
            </wp:positionV>
            <wp:extent cx="1152525" cy="3810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152525" cy="381000"/>
                    </a:xfrm>
                    <a:prstGeom prst="rect">
                      <a:avLst/>
                    </a:prstGeom>
                  </pic:spPr>
                </pic:pic>
              </a:graphicData>
            </a:graphic>
            <wp14:sizeRelH relativeFrom="page">
              <wp14:pctWidth>0</wp14:pctWidth>
            </wp14:sizeRelH>
            <wp14:sizeRelV relativeFrom="page">
              <wp14:pctHeight>0</wp14:pctHeight>
            </wp14:sizeRelV>
          </wp:anchor>
        </w:drawing>
      </w:r>
      <w:r>
        <w:t>Press the “Escalate Incident” or “Escalate Task” button (only one will appear depending on the ticket type) in the top right corner of the ticket.</w:t>
      </w:r>
      <w:r w:rsidRPr="00751F90">
        <w:rPr>
          <w:noProof/>
        </w:rPr>
        <w:t xml:space="preserve"> </w:t>
      </w:r>
    </w:p>
    <w:p w:rsidR="00751F90" w:rsidP="00751F90" w:rsidRDefault="00751F90" w14:paraId="279F100E" w14:textId="4D1DFEC0">
      <w:pPr>
        <w:pStyle w:val="ListParagraph"/>
        <w:numPr>
          <w:ilvl w:val="1"/>
          <w:numId w:val="24"/>
        </w:numPr>
      </w:pPr>
      <w:r>
        <w:t xml:space="preserve">Inside the box this brings up </w:t>
      </w:r>
      <w:r w:rsidR="006A583E">
        <w:t>is an “Escalation Category” dropdown and an empty textbox. The completed template is pasted into the text box, and appropriate option is selected from the dropdown. As we don’t escalate closed tickets, the options are “Business Urgency” and “Customer Follow Up”</w:t>
      </w:r>
      <w:r w:rsidR="000A207E">
        <w:t xml:space="preserve"> which match with the reasons outlined in step 1. Hit “OK” once both fields have been completed.</w:t>
      </w:r>
    </w:p>
    <w:p w:rsidR="000A207E" w:rsidP="00751F90" w:rsidRDefault="000A207E" w14:paraId="2744B6EC" w14:textId="77C5B997">
      <w:pPr>
        <w:pStyle w:val="ListParagraph"/>
        <w:numPr>
          <w:ilvl w:val="1"/>
          <w:numId w:val="24"/>
        </w:numPr>
      </w:pPr>
      <w:r>
        <w:t>Paste the completed template into a work note (internal) and save it to the ticket. This is to make sure that the details pass through to the second instance of Service Now.</w:t>
      </w:r>
    </w:p>
    <w:p w:rsidRPr="00751F90" w:rsidR="00751F90" w:rsidP="00751F90" w:rsidRDefault="00751F90" w14:paraId="76CFF97F" w14:textId="77777777">
      <w:pPr>
        <w:pStyle w:val="ListParagraph"/>
        <w:ind w:left="1440"/>
      </w:pPr>
    </w:p>
    <w:p w:rsidR="00CC29C0" w:rsidP="00CC29C0" w:rsidRDefault="00EB5076" w14:paraId="28329021" w14:textId="529F8B23">
      <w:pPr>
        <w:pStyle w:val="ListParagraph"/>
        <w:numPr>
          <w:ilvl w:val="0"/>
          <w:numId w:val="23"/>
        </w:numPr>
        <w:rPr>
          <w:rStyle w:val="Strong"/>
        </w:rPr>
      </w:pPr>
      <w:r w:rsidRPr="004F4F2E">
        <w:rPr>
          <w:rStyle w:val="Strong"/>
        </w:rPr>
        <w:t>Call resolver group for warm handover</w:t>
      </w:r>
    </w:p>
    <w:p w:rsidR="00CC29C0" w:rsidP="00CC29C0" w:rsidRDefault="00CC29C0" w14:paraId="0B766418" w14:textId="74E8CFE9">
      <w:pPr>
        <w:ind w:left="720"/>
        <w:rPr>
          <w:rStyle w:val="Strong"/>
          <w:b w:val="0"/>
          <w:bCs w:val="0"/>
        </w:rPr>
      </w:pPr>
      <w:r>
        <w:rPr>
          <w:rStyle w:val="Strong"/>
          <w:b w:val="0"/>
          <w:bCs w:val="0"/>
        </w:rPr>
        <w:t xml:space="preserve">NOTE: As per </w:t>
      </w:r>
      <w:r w:rsidRPr="00CC29C0">
        <w:rPr>
          <w:rStyle w:val="Strong"/>
          <w:b w:val="0"/>
          <w:bCs w:val="0"/>
        </w:rPr>
        <w:t>KB0011603</w:t>
      </w:r>
      <w:r>
        <w:rPr>
          <w:rStyle w:val="Strong"/>
          <w:b w:val="0"/>
          <w:bCs w:val="0"/>
        </w:rPr>
        <w:t>, resolver</w:t>
      </w:r>
      <w:r w:rsidR="00AA2496">
        <w:rPr>
          <w:rStyle w:val="Strong"/>
          <w:b w:val="0"/>
          <w:bCs w:val="0"/>
        </w:rPr>
        <w:t>s</w:t>
      </w:r>
      <w:r>
        <w:rPr>
          <w:rStyle w:val="Strong"/>
          <w:b w:val="0"/>
          <w:bCs w:val="0"/>
        </w:rPr>
        <w:t xml:space="preserve"> should only be called </w:t>
      </w:r>
      <w:r w:rsidR="00AA2496">
        <w:rPr>
          <w:rStyle w:val="Strong"/>
          <w:b w:val="0"/>
          <w:bCs w:val="0"/>
        </w:rPr>
        <w:t xml:space="preserve">for escalations </w:t>
      </w:r>
      <w:r>
        <w:rPr>
          <w:rStyle w:val="Strong"/>
          <w:b w:val="0"/>
          <w:bCs w:val="0"/>
        </w:rPr>
        <w:t>during QR business hours (</w:t>
      </w:r>
      <w:r w:rsidR="0078423E">
        <w:rPr>
          <w:rStyle w:val="Strong"/>
          <w:b w:val="0"/>
          <w:bCs w:val="0"/>
        </w:rPr>
        <w:t>going off the Queensland time zone, not the Tasmanian time zone). The business hours are 7AM to 7PM for all team</w:t>
      </w:r>
      <w:r w:rsidR="00AA2496">
        <w:rPr>
          <w:rStyle w:val="Strong"/>
          <w:b w:val="0"/>
          <w:bCs w:val="0"/>
        </w:rPr>
        <w:t>s except Desktop who are 8AM to 5PM.</w:t>
      </w:r>
    </w:p>
    <w:p w:rsidR="00EB5076" w:rsidP="00CC29C0" w:rsidRDefault="00EB5076" w14:paraId="526310A3" w14:textId="4BEAD83C">
      <w:pPr>
        <w:ind w:left="720"/>
        <w:rPr>
          <w:rStyle w:val="Strong"/>
          <w:b w:val="0"/>
          <w:bCs w:val="0"/>
        </w:rPr>
      </w:pPr>
      <w:r>
        <w:rPr>
          <w:rStyle w:val="Strong"/>
          <w:b w:val="0"/>
          <w:bCs w:val="0"/>
        </w:rPr>
        <w:t xml:space="preserve">Call the resolver group that the ticket was assigned to and advise them that the incident has been escalated and give a short recap to the ticket. Contact details for all teams can be found in the attachment in </w:t>
      </w:r>
      <w:r w:rsidRPr="005F6CCC" w:rsidR="005F6CCC">
        <w:rPr>
          <w:rStyle w:val="Strong"/>
          <w:b w:val="0"/>
          <w:bCs w:val="0"/>
        </w:rPr>
        <w:t>KB0011443</w:t>
      </w:r>
      <w:r w:rsidR="005F6CCC">
        <w:rPr>
          <w:rStyle w:val="Strong"/>
          <w:b w:val="0"/>
          <w:bCs w:val="0"/>
        </w:rPr>
        <w:t xml:space="preserve"> </w:t>
      </w:r>
      <w:r w:rsidRPr="00EB5076">
        <w:rPr>
          <w:rStyle w:val="Strong"/>
          <w:b w:val="0"/>
          <w:bCs w:val="0"/>
        </w:rPr>
        <w:t xml:space="preserve">– </w:t>
      </w:r>
      <w:r w:rsidR="00CC29C0">
        <w:rPr>
          <w:rStyle w:val="Strong"/>
          <w:b w:val="0"/>
          <w:bCs w:val="0"/>
        </w:rPr>
        <w:t>“</w:t>
      </w:r>
      <w:r w:rsidRPr="00CC29C0" w:rsidR="00CC29C0">
        <w:rPr>
          <w:rStyle w:val="Strong"/>
          <w:b w:val="0"/>
          <w:bCs w:val="0"/>
        </w:rPr>
        <w:t>ICT Contacts and Escalation</w:t>
      </w:r>
      <w:r w:rsidR="00CC29C0">
        <w:rPr>
          <w:rStyle w:val="Strong"/>
          <w:b w:val="0"/>
          <w:bCs w:val="0"/>
        </w:rPr>
        <w:t>”.</w:t>
      </w:r>
    </w:p>
    <w:p w:rsidR="00EB5076" w:rsidP="00CC3A3F" w:rsidRDefault="00EB5076" w14:paraId="3D82242B" w14:textId="77777777">
      <w:pPr>
        <w:ind w:left="720"/>
        <w:rPr>
          <w:rStyle w:val="Strong"/>
          <w:b w:val="0"/>
          <w:bCs w:val="0"/>
        </w:rPr>
      </w:pPr>
      <w:r>
        <w:rPr>
          <w:rStyle w:val="Strong"/>
          <w:b w:val="0"/>
          <w:bCs w:val="0"/>
        </w:rPr>
        <w:t>Note the team that you contacted, the number used, and either who you spoke to or why you were unable to talk to anyone in case of answering machines or the phone ringing out in the work notes.</w:t>
      </w:r>
    </w:p>
    <w:p w:rsidRPr="003F763C" w:rsidR="00645367" w:rsidP="00CC3A3F" w:rsidRDefault="00D076FF" w14:paraId="5F1343D5" w14:textId="47028F73">
      <w:pPr>
        <w:ind w:left="720"/>
        <w:rPr>
          <w:rStyle w:val="Strong"/>
          <w:b w:val="0"/>
          <w:bCs w:val="0"/>
        </w:rPr>
      </w:pPr>
      <w:r>
        <w:rPr>
          <w:rStyle w:val="Strong"/>
          <w:b w:val="0"/>
          <w:bCs w:val="0"/>
        </w:rPr>
        <w:t xml:space="preserve">Second or any </w:t>
      </w:r>
      <w:r>
        <w:rPr>
          <w:color w:val="000000"/>
          <w:lang w:eastAsia="en-AU"/>
        </w:rPr>
        <w:t>subsequent escalations</w:t>
      </w:r>
      <w:r w:rsidR="00D14238">
        <w:rPr>
          <w:color w:val="000000"/>
          <w:lang w:eastAsia="en-AU"/>
        </w:rPr>
        <w:t xml:space="preserve"> – Raise the escalation in S</w:t>
      </w:r>
      <w:r w:rsidR="00A65FF4">
        <w:rPr>
          <w:color w:val="000000"/>
          <w:lang w:eastAsia="en-AU"/>
        </w:rPr>
        <w:t>ervice Now</w:t>
      </w:r>
      <w:r w:rsidR="00D14238">
        <w:rPr>
          <w:color w:val="000000"/>
          <w:lang w:eastAsia="en-AU"/>
        </w:rPr>
        <w:t xml:space="preserve"> and call the relevant Teams Team Leader / Manager</w:t>
      </w:r>
      <w:r w:rsidR="00A65FF4">
        <w:rPr>
          <w:color w:val="000000"/>
          <w:lang w:eastAsia="en-AU"/>
        </w:rPr>
        <w:t xml:space="preserve"> (Either via Phone Call or Microsoft Teams</w:t>
      </w:r>
      <w:r w:rsidR="00865176">
        <w:rPr>
          <w:color w:val="000000"/>
          <w:lang w:eastAsia="en-AU"/>
        </w:rPr>
        <w:t xml:space="preserve"> chat)</w:t>
      </w:r>
      <w:r w:rsidR="00933C90">
        <w:rPr>
          <w:color w:val="000000"/>
          <w:lang w:eastAsia="en-AU"/>
        </w:rPr>
        <w:t xml:space="preserve"> and email directly </w:t>
      </w:r>
      <w:r w:rsidR="00DB4A9F">
        <w:rPr>
          <w:color w:val="000000"/>
          <w:lang w:eastAsia="en-AU"/>
        </w:rPr>
        <w:t>to the Team Leader, Account Run Lead’s (Martin Oakley &amp; Mark Sully)</w:t>
      </w:r>
      <w:r w:rsidR="009A65C8">
        <w:rPr>
          <w:color w:val="000000"/>
          <w:lang w:eastAsia="en-AU"/>
        </w:rPr>
        <w:t>, Service Desk Lead (Martyn Connor) and Request (</w:t>
      </w:r>
      <w:proofErr w:type="spellStart"/>
      <w:r w:rsidR="009A65C8">
        <w:rPr>
          <w:color w:val="000000"/>
          <w:lang w:eastAsia="en-AU"/>
        </w:rPr>
        <w:t>Joylen</w:t>
      </w:r>
      <w:proofErr w:type="spellEnd"/>
      <w:r w:rsidR="009A65C8">
        <w:rPr>
          <w:color w:val="000000"/>
          <w:lang w:eastAsia="en-AU"/>
        </w:rPr>
        <w:t xml:space="preserve"> Ballena) or Incident Manager (Timm Bambridge) (Depending on if the case is a request or an Incident).</w:t>
      </w:r>
    </w:p>
    <w:p w:rsidR="00EB5076" w:rsidP="00EB5076" w:rsidRDefault="00EB5076" w14:paraId="6DA4DF4A" w14:textId="77777777"/>
    <w:p w:rsidR="00C056DE" w:rsidP="00EB5076" w:rsidRDefault="00C056DE" w14:paraId="7F89CF56" w14:textId="6D58403A">
      <w:pPr>
        <w:rPr>
          <w:rFonts w:eastAsiaTheme="majorEastAsia" w:cstheme="majorBidi"/>
          <w:b/>
          <w:sz w:val="44"/>
          <w:szCs w:val="32"/>
        </w:rPr>
      </w:pPr>
      <w:r>
        <w:br w:type="page"/>
      </w:r>
    </w:p>
    <w:p w:rsidR="00A7600F" w:rsidP="00DF2683" w:rsidRDefault="00A7600F" w14:paraId="7D6322F9" w14:textId="1B6B5432">
      <w:pPr>
        <w:pStyle w:val="Heading1"/>
      </w:pPr>
      <w:bookmarkStart w:name="_Toc1918186377" w:id="41"/>
      <w:r>
        <w:t>Major Incident Process</w:t>
      </w:r>
      <w:bookmarkEnd w:id="27"/>
      <w:bookmarkEnd w:id="41"/>
    </w:p>
    <w:p w:rsidRPr="00AC0C58" w:rsidR="00F166C1" w:rsidP="00C056DE" w:rsidRDefault="00AC0C58" w14:paraId="3A45C579" w14:textId="1DB0E10D">
      <w:pPr>
        <w:pStyle w:val="NoSpacing"/>
        <w:rPr>
          <w:rStyle w:val="Strong"/>
        </w:rPr>
      </w:pPr>
      <w:r w:rsidRPr="00AC0C58">
        <w:rPr>
          <w:rStyle w:val="Strong"/>
        </w:rPr>
        <w:t xml:space="preserve">NOTE: </w:t>
      </w:r>
      <w:r w:rsidRPr="00AC0C58" w:rsidR="00F166C1">
        <w:rPr>
          <w:rStyle w:val="Strong"/>
        </w:rPr>
        <w:t xml:space="preserve">The up-to-date Major Incident process can be found in the </w:t>
      </w:r>
      <w:r w:rsidRPr="00AC0C58">
        <w:rPr>
          <w:rStyle w:val="Strong"/>
        </w:rPr>
        <w:t>following KB:</w:t>
      </w:r>
    </w:p>
    <w:p w:rsidRPr="00AC0C58" w:rsidR="00AC0C58" w:rsidP="00C056DE" w:rsidRDefault="00AC0C58" w14:paraId="1A60DC75" w14:textId="0A9143AD">
      <w:pPr>
        <w:pStyle w:val="NoSpacing"/>
        <w:rPr>
          <w:rStyle w:val="Strong"/>
        </w:rPr>
      </w:pPr>
      <w:r w:rsidRPr="00AC0C58">
        <w:rPr>
          <w:rStyle w:val="Strong"/>
        </w:rPr>
        <w:t xml:space="preserve">KB0010608 </w:t>
      </w:r>
      <w:r w:rsidR="00985224">
        <w:rPr>
          <w:rStyle w:val="Strong"/>
        </w:rPr>
        <w:t>–</w:t>
      </w:r>
      <w:r w:rsidRPr="00AC0C58">
        <w:rPr>
          <w:rStyle w:val="Strong"/>
        </w:rPr>
        <w:t xml:space="preserve"> </w:t>
      </w:r>
      <w:r w:rsidR="00985224">
        <w:rPr>
          <w:rStyle w:val="Strong"/>
        </w:rPr>
        <w:t>“</w:t>
      </w:r>
      <w:r w:rsidRPr="00AC0C58">
        <w:rPr>
          <w:rStyle w:val="Strong"/>
        </w:rPr>
        <w:t>Major Incident - How to Log and Escalate High or Critical Priority Incidents</w:t>
      </w:r>
      <w:r w:rsidR="00985224">
        <w:rPr>
          <w:rStyle w:val="Strong"/>
        </w:rPr>
        <w:t>”</w:t>
      </w:r>
    </w:p>
    <w:p w:rsidR="00AC0C58" w:rsidP="00AB6652" w:rsidRDefault="00AC0C58" w14:paraId="0582CC52" w14:textId="25B5086D">
      <w:r w:rsidRPr="00AC0C58">
        <w:t>A major incident is either an issue that is impeding the work of a large number of people, or is affecting the functionality of a major system that has business impacts. They are flagged in the system by setting the priority to either priority 1 or priority 2.</w:t>
      </w:r>
    </w:p>
    <w:p w:rsidR="00AC0C58" w:rsidP="00AB6652" w:rsidRDefault="00AC0C58" w14:paraId="1D989E09" w14:textId="7154FC0D">
      <w:r>
        <w:t xml:space="preserve">The process for major incidents </w:t>
      </w:r>
      <w:r w:rsidR="005B69B1">
        <w:t>is</w:t>
      </w:r>
      <w:r>
        <w:t>:</w:t>
      </w:r>
    </w:p>
    <w:p w:rsidRPr="004F4F2E" w:rsidR="00AC0C58" w:rsidP="008328A0" w:rsidRDefault="00AC0C58" w14:paraId="70F574BC" w14:textId="230F7D26">
      <w:pPr>
        <w:pStyle w:val="ListParagraph"/>
        <w:numPr>
          <w:ilvl w:val="0"/>
          <w:numId w:val="32"/>
        </w:numPr>
        <w:rPr>
          <w:rStyle w:val="Strong"/>
        </w:rPr>
      </w:pPr>
      <w:r w:rsidRPr="004F4F2E">
        <w:rPr>
          <w:rStyle w:val="Strong"/>
        </w:rPr>
        <w:t xml:space="preserve">Receive call, capture </w:t>
      </w:r>
      <w:r w:rsidRPr="004F4F2E" w:rsidR="00BA1EEE">
        <w:rPr>
          <w:rStyle w:val="Strong"/>
        </w:rPr>
        <w:t>information,</w:t>
      </w:r>
      <w:r w:rsidRPr="004F4F2E">
        <w:rPr>
          <w:rStyle w:val="Strong"/>
        </w:rPr>
        <w:t xml:space="preserve"> and assess priority</w:t>
      </w:r>
    </w:p>
    <w:p w:rsidR="00AC0C58" w:rsidP="00EB5076" w:rsidRDefault="004F4F2E" w14:paraId="0196CF7A" w14:textId="54381D73">
      <w:pPr>
        <w:ind w:left="720"/>
      </w:pPr>
      <w:r>
        <w:t xml:space="preserve">If the user thinks that this should be a major incident or there are a lot of calls coming in for the same system that is stopping </w:t>
      </w:r>
      <w:r w:rsidR="003F763C">
        <w:t>work,</w:t>
      </w:r>
      <w:r>
        <w:t xml:space="preserve"> then ask about it in the group chat in Teams. Once it has been verified if this is a major issue or not a member of the leadership team</w:t>
      </w:r>
      <w:r w:rsidR="003F763C">
        <w:t xml:space="preserve"> will either complete the rest of the process or delegate an agent to do so.</w:t>
      </w:r>
    </w:p>
    <w:p w:rsidR="00DD3BE6" w:rsidP="00EB5076" w:rsidRDefault="00DD3BE6" w14:paraId="6FEFE807" w14:textId="4F33224B">
      <w:pPr>
        <w:ind w:left="720"/>
      </w:pPr>
      <w:r>
        <w:t xml:space="preserve">To assist with assessing priority, ensure you </w:t>
      </w:r>
      <w:r w:rsidR="00970F95">
        <w:t>complete the following table with the user:</w:t>
      </w:r>
    </w:p>
    <w:p w:rsidR="00970F95" w:rsidP="00970F95" w:rsidRDefault="00970F95" w14:paraId="3C11CD1F" w14:textId="77963179">
      <w:pPr>
        <w:pStyle w:val="ListParagraph"/>
        <w:numPr>
          <w:ilvl w:val="0"/>
          <w:numId w:val="33"/>
        </w:numPr>
      </w:pPr>
      <w:r>
        <w:t xml:space="preserve">When </w:t>
      </w:r>
      <w:r w:rsidR="00694A25">
        <w:t>d</w:t>
      </w:r>
      <w:r>
        <w:t>id the issue start (</w:t>
      </w:r>
      <w:r w:rsidR="00694A25">
        <w:t>d</w:t>
      </w:r>
      <w:r>
        <w:t xml:space="preserve">ate and </w:t>
      </w:r>
      <w:r w:rsidR="00694A25">
        <w:t>t</w:t>
      </w:r>
      <w:r>
        <w:t>im</w:t>
      </w:r>
      <w:r w:rsidR="00694A25">
        <w:t>e</w:t>
      </w:r>
      <w:r>
        <w:t>)</w:t>
      </w:r>
      <w:r w:rsidR="00A259A0">
        <w:t>?</w:t>
      </w:r>
    </w:p>
    <w:p w:rsidR="00970F95" w:rsidP="00970F95" w:rsidRDefault="00970F95" w14:paraId="11F6F867" w14:textId="35F1CEBC">
      <w:pPr>
        <w:pStyle w:val="ListParagraph"/>
        <w:numPr>
          <w:ilvl w:val="0"/>
          <w:numId w:val="33"/>
        </w:numPr>
      </w:pPr>
      <w:r>
        <w:t>Location (</w:t>
      </w:r>
      <w:r w:rsidR="00694A25">
        <w:t>o</w:t>
      </w:r>
      <w:r>
        <w:t>ffice/WFH/VPN)</w:t>
      </w:r>
      <w:r w:rsidR="00A259A0">
        <w:t>?</w:t>
      </w:r>
    </w:p>
    <w:p w:rsidR="00970F95" w:rsidP="00970F95" w:rsidRDefault="00970F95" w14:paraId="4AA44E99" w14:textId="1E8C61E5">
      <w:pPr>
        <w:pStyle w:val="ListParagraph"/>
        <w:numPr>
          <w:ilvl w:val="0"/>
          <w:numId w:val="33"/>
        </w:numPr>
      </w:pPr>
      <w:r>
        <w:t xml:space="preserve">Impacted </w:t>
      </w:r>
      <w:r w:rsidR="00694A25">
        <w:t>s</w:t>
      </w:r>
      <w:r>
        <w:t>ervices/</w:t>
      </w:r>
      <w:r w:rsidR="00694A25">
        <w:t>a</w:t>
      </w:r>
      <w:r>
        <w:t>pplications</w:t>
      </w:r>
      <w:r w:rsidR="00A259A0">
        <w:t>?</w:t>
      </w:r>
    </w:p>
    <w:p w:rsidR="00970F95" w:rsidP="00970F95" w:rsidRDefault="00970F95" w14:paraId="1C6832DA" w14:textId="721A2343">
      <w:pPr>
        <w:pStyle w:val="ListParagraph"/>
        <w:numPr>
          <w:ilvl w:val="0"/>
          <w:numId w:val="33"/>
        </w:numPr>
      </w:pPr>
      <w:r>
        <w:t>Workaround (if available)</w:t>
      </w:r>
      <w:r w:rsidR="00A259A0">
        <w:t>?</w:t>
      </w:r>
    </w:p>
    <w:p w:rsidR="00970F95" w:rsidP="00970F95" w:rsidRDefault="00970F95" w14:paraId="6473A4EB" w14:textId="373F2A2D">
      <w:pPr>
        <w:pStyle w:val="ListParagraph"/>
        <w:numPr>
          <w:ilvl w:val="0"/>
          <w:numId w:val="33"/>
        </w:numPr>
      </w:pPr>
      <w:r>
        <w:t xml:space="preserve">Does the outage </w:t>
      </w:r>
      <w:r w:rsidR="00694A25">
        <w:t>i</w:t>
      </w:r>
      <w:r>
        <w:t xml:space="preserve">mpact </w:t>
      </w:r>
      <w:r w:rsidR="00694A25">
        <w:t>c</w:t>
      </w:r>
      <w:r>
        <w:t>ustomers/</w:t>
      </w:r>
      <w:r w:rsidR="00694A25">
        <w:t>t</w:t>
      </w:r>
      <w:r>
        <w:t xml:space="preserve">rain </w:t>
      </w:r>
      <w:r w:rsidR="00694A25">
        <w:t>s</w:t>
      </w:r>
      <w:r>
        <w:t>cheduling?</w:t>
      </w:r>
    </w:p>
    <w:p w:rsidR="00970F95" w:rsidP="00970F95" w:rsidRDefault="00970F95" w14:paraId="438AAF67" w14:textId="79F2EB13">
      <w:pPr>
        <w:pStyle w:val="ListParagraph"/>
        <w:numPr>
          <w:ilvl w:val="0"/>
          <w:numId w:val="33"/>
        </w:numPr>
      </w:pPr>
      <w:r>
        <w:t xml:space="preserve">Does the outage impact </w:t>
      </w:r>
      <w:r w:rsidR="00694A25">
        <w:t>s</w:t>
      </w:r>
      <w:r>
        <w:t>afety?</w:t>
      </w:r>
    </w:p>
    <w:p w:rsidR="00970F95" w:rsidP="00970F95" w:rsidRDefault="00970F95" w14:paraId="3A77C8B4" w14:textId="77313EB2">
      <w:pPr>
        <w:pStyle w:val="ListParagraph"/>
        <w:numPr>
          <w:ilvl w:val="0"/>
          <w:numId w:val="33"/>
        </w:numPr>
      </w:pPr>
      <w:r>
        <w:t xml:space="preserve">Does the outage have a </w:t>
      </w:r>
      <w:r w:rsidR="00CD2F87">
        <w:t>f</w:t>
      </w:r>
      <w:r>
        <w:t>in</w:t>
      </w:r>
      <w:r w:rsidR="00CD2F87">
        <w:t>an</w:t>
      </w:r>
      <w:r>
        <w:t>c</w:t>
      </w:r>
      <w:r w:rsidR="00CD2F87">
        <w:t>i</w:t>
      </w:r>
      <w:r>
        <w:t xml:space="preserve">al </w:t>
      </w:r>
      <w:r w:rsidR="00CD2F87">
        <w:t>i</w:t>
      </w:r>
      <w:r>
        <w:t>mpact?</w:t>
      </w:r>
    </w:p>
    <w:p w:rsidR="00970F95" w:rsidP="00970F95" w:rsidRDefault="00970F95" w14:paraId="5385AA25" w14:textId="205B6368">
      <w:pPr>
        <w:pStyle w:val="ListParagraph"/>
        <w:numPr>
          <w:ilvl w:val="0"/>
          <w:numId w:val="33"/>
        </w:numPr>
      </w:pPr>
      <w:r>
        <w:t>Number of Users Impacted?</w:t>
      </w:r>
    </w:p>
    <w:p w:rsidRPr="00AC0C58" w:rsidR="00970F95" w:rsidP="00970F95" w:rsidRDefault="00970F95" w14:paraId="6C1721AA" w14:textId="77777777">
      <w:pPr>
        <w:pStyle w:val="ListParagraph"/>
        <w:ind w:left="1440"/>
      </w:pPr>
    </w:p>
    <w:p w:rsidR="003F763C" w:rsidP="008328A0" w:rsidRDefault="00AC0C58" w14:paraId="1E7F4FDD" w14:textId="3DDD06C3">
      <w:pPr>
        <w:pStyle w:val="ListParagraph"/>
        <w:numPr>
          <w:ilvl w:val="0"/>
          <w:numId w:val="32"/>
        </w:numPr>
        <w:rPr>
          <w:rStyle w:val="Strong"/>
        </w:rPr>
      </w:pPr>
      <w:r w:rsidRPr="004F4F2E">
        <w:rPr>
          <w:rStyle w:val="Strong"/>
        </w:rPr>
        <w:t>Log ticket, set priority, assign to resolver group</w:t>
      </w:r>
    </w:p>
    <w:p w:rsidRPr="003F763C" w:rsidR="006A6B67" w:rsidP="00EB5076" w:rsidRDefault="006A6B67" w14:paraId="42578DA0" w14:textId="47F182AE">
      <w:pPr>
        <w:ind w:left="720"/>
        <w:rPr>
          <w:rStyle w:val="Strong"/>
          <w:b w:val="0"/>
          <w:bCs w:val="0"/>
        </w:rPr>
      </w:pPr>
      <w:r>
        <w:rPr>
          <w:rStyle w:val="Strong"/>
          <w:b w:val="0"/>
          <w:bCs w:val="0"/>
        </w:rPr>
        <w:t>The ticket is passed to the correct team as per normal, but with extra care to make sure that all notes are clear and all possible relevant information has been gathered from the user. E.g. the IP and time for network issues; exact error messages for wide-spread application issues; etc. Raise the priority to the level indicated by the leadership team before assigning.</w:t>
      </w:r>
    </w:p>
    <w:p w:rsidR="00AC0C58" w:rsidP="008328A0" w:rsidRDefault="00AC0C58" w14:paraId="07A8BF75" w14:textId="2AD00138">
      <w:pPr>
        <w:pStyle w:val="ListParagraph"/>
        <w:numPr>
          <w:ilvl w:val="0"/>
          <w:numId w:val="32"/>
        </w:numPr>
        <w:rPr>
          <w:rStyle w:val="Strong"/>
        </w:rPr>
      </w:pPr>
      <w:r w:rsidRPr="004F4F2E">
        <w:rPr>
          <w:rStyle w:val="Strong"/>
        </w:rPr>
        <w:t>Call resolver group for warm handover</w:t>
      </w:r>
    </w:p>
    <w:p w:rsidR="003F763C" w:rsidP="00EB5076" w:rsidRDefault="00B53876" w14:paraId="08CB95DE" w14:textId="5CB52689">
      <w:pPr>
        <w:ind w:left="720"/>
        <w:rPr>
          <w:rStyle w:val="Strong"/>
          <w:b w:val="0"/>
          <w:bCs w:val="0"/>
        </w:rPr>
      </w:pPr>
      <w:r>
        <w:rPr>
          <w:rStyle w:val="Strong"/>
          <w:b w:val="0"/>
          <w:bCs w:val="0"/>
        </w:rPr>
        <w:t>Call the resolver group that the ticket was assigned to and advise them that the incident has been raised to a high priority</w:t>
      </w:r>
      <w:r w:rsidR="005B4242">
        <w:rPr>
          <w:rStyle w:val="Strong"/>
          <w:b w:val="0"/>
          <w:bCs w:val="0"/>
        </w:rPr>
        <w:t xml:space="preserve"> and give a brief intro to the ticket</w:t>
      </w:r>
      <w:r>
        <w:rPr>
          <w:rStyle w:val="Strong"/>
          <w:b w:val="0"/>
          <w:bCs w:val="0"/>
        </w:rPr>
        <w:t xml:space="preserve">. Contact details for all teams </w:t>
      </w:r>
      <w:r w:rsidR="005B4242">
        <w:rPr>
          <w:rStyle w:val="Strong"/>
          <w:b w:val="0"/>
          <w:bCs w:val="0"/>
        </w:rPr>
        <w:t xml:space="preserve">can be found in </w:t>
      </w:r>
      <w:r w:rsidR="00FD48C4">
        <w:rPr>
          <w:rStyle w:val="Strong"/>
          <w:b w:val="0"/>
          <w:bCs w:val="0"/>
        </w:rPr>
        <w:t xml:space="preserve">the attachment in </w:t>
      </w:r>
      <w:r w:rsidR="005B4242">
        <w:rPr>
          <w:rStyle w:val="Strong"/>
          <w:b w:val="0"/>
          <w:bCs w:val="0"/>
        </w:rPr>
        <w:t>“</w:t>
      </w:r>
      <w:r w:rsidRPr="005B4242" w:rsidR="005B4242">
        <w:rPr>
          <w:rStyle w:val="Strong"/>
          <w:b w:val="0"/>
          <w:bCs w:val="0"/>
        </w:rPr>
        <w:t>KB0011443</w:t>
      </w:r>
      <w:r w:rsidR="005B4242">
        <w:rPr>
          <w:rStyle w:val="Strong"/>
          <w:b w:val="0"/>
          <w:bCs w:val="0"/>
        </w:rPr>
        <w:t xml:space="preserve"> - </w:t>
      </w:r>
      <w:r w:rsidRPr="005B4242" w:rsidR="005B4242">
        <w:rPr>
          <w:rStyle w:val="Strong"/>
          <w:b w:val="0"/>
          <w:bCs w:val="0"/>
        </w:rPr>
        <w:t>ICT Contacts and Escalation</w:t>
      </w:r>
      <w:r w:rsidR="005B4242">
        <w:rPr>
          <w:rStyle w:val="Strong"/>
          <w:b w:val="0"/>
          <w:bCs w:val="0"/>
        </w:rPr>
        <w:t>”.</w:t>
      </w:r>
    </w:p>
    <w:p w:rsidRPr="003F763C" w:rsidR="005B4242" w:rsidP="00EB5076" w:rsidRDefault="005B4242" w14:paraId="16BC7481" w14:textId="114F97EB">
      <w:pPr>
        <w:ind w:left="720"/>
        <w:rPr>
          <w:rStyle w:val="Strong"/>
          <w:b w:val="0"/>
          <w:bCs w:val="0"/>
        </w:rPr>
      </w:pPr>
      <w:r>
        <w:rPr>
          <w:rStyle w:val="Strong"/>
          <w:b w:val="0"/>
          <w:bCs w:val="0"/>
        </w:rPr>
        <w:t>Note the team that you contacted, the number used, and either who you spoke to or why you were unable to talk to anyone in case of answering machines or the phone ringing out in the work notes.</w:t>
      </w:r>
    </w:p>
    <w:p w:rsidR="00AC0C58" w:rsidP="008328A0" w:rsidRDefault="00AC0C58" w14:paraId="6FC59BE8" w14:textId="142BAD24">
      <w:pPr>
        <w:pStyle w:val="ListParagraph"/>
        <w:numPr>
          <w:ilvl w:val="0"/>
          <w:numId w:val="32"/>
        </w:numPr>
        <w:rPr>
          <w:rStyle w:val="Strong"/>
        </w:rPr>
      </w:pPr>
      <w:r w:rsidRPr="004F4F2E">
        <w:rPr>
          <w:rStyle w:val="Strong"/>
        </w:rPr>
        <w:t>Call the MIM / HSIM On Call for warm handover</w:t>
      </w:r>
    </w:p>
    <w:p w:rsidRPr="00FD48C4" w:rsidR="003F763C" w:rsidP="00EB5076" w:rsidRDefault="00FD48C4" w14:paraId="5FC7F71B" w14:textId="6F61C68A">
      <w:pPr>
        <w:ind w:left="720"/>
        <w:rPr>
          <w:rStyle w:val="Strong"/>
        </w:rPr>
      </w:pPr>
      <w:r>
        <w:rPr>
          <w:rStyle w:val="Strong"/>
          <w:b w:val="0"/>
          <w:bCs w:val="0"/>
        </w:rPr>
        <w:t>Call the Major Incident Management team to advise of the incident number and a quick rundown of the ticket. Note who you spoke to or any issues with the call if you were unable to get through. Let them know the outcome of the previous step, i.e.</w:t>
      </w:r>
      <w:r w:rsidR="00644996">
        <w:rPr>
          <w:rStyle w:val="Strong"/>
          <w:b w:val="0"/>
          <w:bCs w:val="0"/>
        </w:rPr>
        <w:t xml:space="preserve"> if</w:t>
      </w:r>
      <w:r>
        <w:rPr>
          <w:rStyle w:val="Strong"/>
          <w:b w:val="0"/>
          <w:bCs w:val="0"/>
        </w:rPr>
        <w:t xml:space="preserve"> the team is aware or you were unable to contact them.</w:t>
      </w:r>
    </w:p>
    <w:p w:rsidR="00487928" w:rsidP="00AB6652" w:rsidRDefault="00487928" w14:paraId="03A6A4EF" w14:textId="77777777">
      <w:pPr>
        <w:rPr>
          <w:rFonts w:eastAsiaTheme="majorEastAsia" w:cstheme="majorBidi"/>
          <w:sz w:val="44"/>
          <w:szCs w:val="32"/>
        </w:rPr>
      </w:pPr>
      <w:r>
        <w:br w:type="page"/>
      </w:r>
    </w:p>
    <w:p w:rsidRPr="005C5089" w:rsidR="001F0E5C" w:rsidP="00DF2683" w:rsidRDefault="00D35E45" w14:paraId="2FD8F58B" w14:textId="4D2C1F4D">
      <w:pPr>
        <w:pStyle w:val="Heading1"/>
      </w:pPr>
      <w:bookmarkStart w:name="_Toc537722152" w:id="42"/>
      <w:r>
        <w:t>Common Analyst Applications</w:t>
      </w:r>
      <w:bookmarkStart w:name="_Toc12623528" w:id="43"/>
      <w:bookmarkStart w:name="_Toc12623518" w:id="44"/>
      <w:bookmarkEnd w:id="26"/>
      <w:r w:rsidR="00AE6C24">
        <w:t xml:space="preserve"> and Links</w:t>
      </w:r>
      <w:bookmarkEnd w:id="42"/>
    </w:p>
    <w:p w:rsidRPr="00647D44" w:rsidR="00647D44" w:rsidP="00647D44" w:rsidRDefault="0002548F" w14:paraId="6010CC1D" w14:textId="50969CDA">
      <w:pPr>
        <w:pStyle w:val="Heading2"/>
      </w:pPr>
      <w:bookmarkStart w:name="_Toc1637399391" w:id="45"/>
      <w:r>
        <w:t xml:space="preserve">Outside the </w:t>
      </w:r>
      <w:proofErr w:type="spellStart"/>
      <w:r>
        <w:t>Enviroment</w:t>
      </w:r>
      <w:proofErr w:type="spellEnd"/>
      <w:r>
        <w:rPr>
          <w:rStyle w:val="FootnoteReference"/>
        </w:rPr>
        <w:footnoteReference w:id="8"/>
      </w:r>
      <w:bookmarkEnd w:id="45"/>
    </w:p>
    <w:p w:rsidR="00647D44" w:rsidP="00647D44" w:rsidRDefault="00647D44" w14:paraId="436DFDA2" w14:textId="41271C67">
      <w:pPr>
        <w:pStyle w:val="NoSpacing"/>
      </w:pPr>
      <w:r w:rsidRPr="00647D44">
        <w:rPr>
          <w:b/>
          <w:bCs/>
        </w:rPr>
        <w:t>Service Now</w:t>
      </w:r>
      <w:r>
        <w:tab/>
      </w:r>
      <w:hyperlink w:history="1" r:id="rId18">
        <w:r w:rsidRPr="006E0AC4">
          <w:rPr>
            <w:rStyle w:val="Hyperlink"/>
          </w:rPr>
          <w:t>https://queenslandrail.service-now.com/</w:t>
        </w:r>
      </w:hyperlink>
    </w:p>
    <w:p w:rsidR="00647D44" w:rsidP="00647D44" w:rsidRDefault="00647D44" w14:paraId="5FC29CEA" w14:textId="55AD4AFE">
      <w:pPr>
        <w:pStyle w:val="NoSpacing"/>
      </w:pPr>
      <w:r>
        <w:t>The ticket management system used by Queensland Rail.</w:t>
      </w:r>
    </w:p>
    <w:p w:rsidR="00647D44" w:rsidP="00647D44" w:rsidRDefault="00647D44" w14:paraId="7422CFEE" w14:textId="77777777">
      <w:pPr>
        <w:pStyle w:val="NoSpacing"/>
      </w:pPr>
    </w:p>
    <w:p w:rsidR="00647D44" w:rsidP="00647D44" w:rsidRDefault="00647D44" w14:paraId="480AAAED" w14:textId="4FFFB36C">
      <w:pPr>
        <w:pStyle w:val="NoSpacing"/>
      </w:pPr>
      <w:r w:rsidRPr="00647D44">
        <w:rPr>
          <w:b/>
          <w:bCs/>
        </w:rPr>
        <w:t>Citrix</w:t>
      </w:r>
      <w:r>
        <w:tab/>
      </w:r>
      <w:hyperlink w:history="1" r:id="rId19">
        <w:r w:rsidRPr="006E0AC4">
          <w:rPr>
            <w:rStyle w:val="Hyperlink"/>
          </w:rPr>
          <w:t>https://secureaccess.qr.com.au/</w:t>
        </w:r>
      </w:hyperlink>
    </w:p>
    <w:p w:rsidR="00647D44" w:rsidP="00647D44" w:rsidRDefault="00647D44" w14:paraId="72210CF3" w14:textId="768FDF9C">
      <w:pPr>
        <w:pStyle w:val="NoSpacing"/>
      </w:pPr>
      <w:r>
        <w:t>Used to gain access to Citrix applications, primarily the VDI.</w:t>
      </w:r>
    </w:p>
    <w:p w:rsidR="00647D44" w:rsidP="00647D44" w:rsidRDefault="00647D44" w14:paraId="08825125" w14:textId="77777777">
      <w:pPr>
        <w:pStyle w:val="NoSpacing"/>
      </w:pPr>
    </w:p>
    <w:p w:rsidR="00647D44" w:rsidP="00647D44" w:rsidRDefault="00647D44" w14:paraId="78FAAC2D" w14:textId="0CD3B1E9">
      <w:pPr>
        <w:pStyle w:val="NoSpacing"/>
      </w:pPr>
      <w:r w:rsidRPr="00647D44">
        <w:rPr>
          <w:b/>
          <w:bCs/>
        </w:rPr>
        <w:t>Microsoft Admin Centre</w:t>
      </w:r>
      <w:r>
        <w:tab/>
      </w:r>
      <w:hyperlink w:history="1" r:id="rId20">
        <w:r w:rsidRPr="006E0AC4">
          <w:rPr>
            <w:rStyle w:val="Hyperlink"/>
          </w:rPr>
          <w:t>https://admin.microsoft.com/</w:t>
        </w:r>
      </w:hyperlink>
    </w:p>
    <w:p w:rsidR="00647D44" w:rsidP="00647D44" w:rsidRDefault="00647D44" w14:paraId="417D02E7" w14:textId="0A6FBA75">
      <w:pPr>
        <w:pStyle w:val="NoSpacing"/>
      </w:pPr>
      <w:r>
        <w:t>Used to manage access to Microsoft systems; email, Teams, etc. Has quick links in sidebar to various sub-sections.</w:t>
      </w:r>
    </w:p>
    <w:p w:rsidR="00647D44" w:rsidP="00647D44" w:rsidRDefault="00647D44" w14:paraId="7B50CEF3" w14:textId="77777777">
      <w:pPr>
        <w:pStyle w:val="NoSpacing"/>
      </w:pPr>
    </w:p>
    <w:p w:rsidR="00647D44" w:rsidP="00647D44" w:rsidRDefault="00647D44" w14:paraId="73E51CB3" w14:textId="7FE55258">
      <w:pPr>
        <w:pStyle w:val="NoSpacing"/>
      </w:pPr>
      <w:r w:rsidRPr="00647D44">
        <w:rPr>
          <w:b/>
          <w:bCs/>
        </w:rPr>
        <w:t>SharePoint</w:t>
      </w:r>
      <w:r>
        <w:tab/>
      </w:r>
      <w:hyperlink w:history="1" r:id="rId21">
        <w:r w:rsidRPr="006E0AC4">
          <w:rPr>
            <w:rStyle w:val="Hyperlink"/>
          </w:rPr>
          <w:t>https://queenslandrail.sharepoint.com/</w:t>
        </w:r>
      </w:hyperlink>
    </w:p>
    <w:p w:rsidR="00647D44" w:rsidP="00647D44" w:rsidRDefault="00647D44" w14:paraId="77B13A56" w14:textId="1B3D0FDA">
      <w:pPr>
        <w:pStyle w:val="NoSpacing"/>
      </w:pPr>
      <w:r>
        <w:t>The main online hub for QR staff, is used as a launchpad to every other online QR system.</w:t>
      </w:r>
    </w:p>
    <w:p w:rsidRPr="00647D44" w:rsidR="00647D44" w:rsidP="00647D44" w:rsidRDefault="00647D44" w14:paraId="1095EC0D" w14:textId="77777777"/>
    <w:p w:rsidR="00246D53" w:rsidP="00246D53" w:rsidRDefault="00131533" w14:paraId="64F40389" w14:textId="2683F8CD">
      <w:pPr>
        <w:pStyle w:val="Heading2"/>
      </w:pPr>
      <w:bookmarkStart w:name="_Toc810264013" w:id="46"/>
      <w:r>
        <w:t>Inside the Environment</w:t>
      </w:r>
      <w:bookmarkEnd w:id="46"/>
    </w:p>
    <w:p w:rsidR="00246D53" w:rsidP="00246D53" w:rsidRDefault="00246D53" w14:paraId="00389802" w14:textId="77777777">
      <w:pPr>
        <w:pStyle w:val="NoSpacing"/>
        <w:jc w:val="left"/>
      </w:pPr>
      <w:r w:rsidRPr="00647D44">
        <w:rPr>
          <w:b/>
          <w:bCs/>
        </w:rPr>
        <w:t>Cisco Admin Consoles</w:t>
      </w:r>
      <w:r>
        <w:t xml:space="preserve"> </w:t>
      </w:r>
      <w:hyperlink w:history="1" r:id="rId22">
        <w:r w:rsidRPr="006E0AC4">
          <w:rPr>
            <w:rStyle w:val="Hyperlink"/>
          </w:rPr>
          <w:t>https://qrphones.corp.qr.com.au/ccmadmin/showHome.do</w:t>
        </w:r>
      </w:hyperlink>
      <w:r>
        <w:t xml:space="preserve"> </w:t>
      </w:r>
      <w:hyperlink w:history="1" r:id="rId23">
        <w:r w:rsidRPr="006E0AC4">
          <w:rPr>
            <w:rStyle w:val="Hyperlink"/>
          </w:rPr>
          <w:t>https://tptprdcuc501.corp.qr.com.au/cuadmin/home.do</w:t>
        </w:r>
      </w:hyperlink>
    </w:p>
    <w:p w:rsidR="00246D53" w:rsidP="00246D53" w:rsidRDefault="00246D53" w14:paraId="162C3429" w14:textId="77777777">
      <w:pPr>
        <w:pStyle w:val="NoSpacing"/>
      </w:pPr>
      <w:r>
        <w:t>Used to manage QR’s internal phone network, used by Service Desk to change login and voicemail PINs.</w:t>
      </w:r>
    </w:p>
    <w:p w:rsidR="00246D53" w:rsidP="00647D44" w:rsidRDefault="00246D53" w14:paraId="25DB2EFA" w14:textId="77777777">
      <w:pPr>
        <w:pStyle w:val="NoSpacing"/>
        <w:rPr>
          <w:b/>
          <w:bCs/>
        </w:rPr>
      </w:pPr>
    </w:p>
    <w:p w:rsidR="00647D44" w:rsidP="00647D44" w:rsidRDefault="00647D44" w14:paraId="66A41EB9" w14:textId="483EA20A">
      <w:pPr>
        <w:pStyle w:val="NoSpacing"/>
      </w:pPr>
      <w:r w:rsidRPr="00647D44">
        <w:rPr>
          <w:b/>
          <w:bCs/>
        </w:rPr>
        <w:t>Citrix</w:t>
      </w:r>
      <w:r>
        <w:tab/>
      </w:r>
      <w:hyperlink w:history="1" r:id="rId24">
        <w:r w:rsidRPr="006E0AC4">
          <w:rPr>
            <w:rStyle w:val="Hyperlink"/>
          </w:rPr>
          <w:t>https://access.qr.com.au/</w:t>
        </w:r>
      </w:hyperlink>
    </w:p>
    <w:p w:rsidR="00246D53" w:rsidP="00246D53" w:rsidRDefault="00647D44" w14:paraId="4A57BA0A" w14:textId="77777777">
      <w:pPr>
        <w:pStyle w:val="NoSpacing"/>
      </w:pPr>
      <w:r>
        <w:t>Used to gain access to Citrix applications, primarily the VDI.</w:t>
      </w:r>
    </w:p>
    <w:p w:rsidR="00246D53" w:rsidP="00246D53" w:rsidRDefault="00246D53" w14:paraId="2288E69B" w14:textId="77777777">
      <w:pPr>
        <w:pStyle w:val="NoSpacing"/>
      </w:pPr>
    </w:p>
    <w:p w:rsidR="00246D53" w:rsidP="00246D53" w:rsidRDefault="00246D53" w14:paraId="79037B08" w14:textId="77777777">
      <w:pPr>
        <w:pStyle w:val="NoSpacing"/>
      </w:pPr>
      <w:r w:rsidRPr="00AF1A0B">
        <w:rPr>
          <w:b/>
          <w:bCs/>
        </w:rPr>
        <w:t>DRA</w:t>
      </w:r>
      <w:r>
        <w:tab/>
      </w:r>
      <w:r>
        <w:t>Launched via Citrix</w:t>
      </w:r>
    </w:p>
    <w:p w:rsidR="00246D53" w:rsidP="00246D53" w:rsidRDefault="00246D53" w14:paraId="617C9D50" w14:textId="77777777">
      <w:pPr>
        <w:pStyle w:val="NoSpacing"/>
      </w:pPr>
      <w:r>
        <w:t>Used to manage permissions on user accounts to things such as folder and application access.</w:t>
      </w:r>
    </w:p>
    <w:p w:rsidR="00246D53" w:rsidP="00246D53" w:rsidRDefault="00246D53" w14:paraId="024FF60F" w14:textId="77777777">
      <w:pPr>
        <w:pStyle w:val="NoSpacing"/>
        <w:rPr>
          <w:b/>
          <w:bCs/>
        </w:rPr>
      </w:pPr>
    </w:p>
    <w:p w:rsidR="00246D53" w:rsidP="00246D53" w:rsidRDefault="00246D53" w14:paraId="04ABF962" w14:textId="5E0BB5F2">
      <w:pPr>
        <w:pStyle w:val="NoSpacing"/>
      </w:pPr>
      <w:r w:rsidRPr="00AE6C24">
        <w:rPr>
          <w:b/>
          <w:bCs/>
        </w:rPr>
        <w:t>Explorer++</w:t>
      </w:r>
      <w:r>
        <w:tab/>
      </w:r>
      <w:hyperlink w:history="1" r:id="rId25">
        <w:r w:rsidRPr="006E0AC4">
          <w:rPr>
            <w:rStyle w:val="Hyperlink"/>
          </w:rPr>
          <w:t>https://explorerplusplus.com/</w:t>
        </w:r>
      </w:hyperlink>
    </w:p>
    <w:p w:rsidR="00246D53" w:rsidP="00246D53" w:rsidRDefault="00246D53" w14:paraId="1593E0FD" w14:textId="280189AF">
      <w:pPr>
        <w:pStyle w:val="NoSpacing"/>
      </w:pPr>
      <w:r>
        <w:t>Used by SD to remotely manage storage and folder access on QR devices and servers.</w:t>
      </w:r>
    </w:p>
    <w:p w:rsidR="00647D44" w:rsidP="00647D44" w:rsidRDefault="00647D44" w14:paraId="239F3C03" w14:textId="77777777">
      <w:pPr>
        <w:pStyle w:val="NoSpacing"/>
      </w:pPr>
    </w:p>
    <w:p w:rsidR="00647D44" w:rsidP="00647D44" w:rsidRDefault="002964CA" w14:paraId="2ECE13D6" w14:textId="7E36D6B0">
      <w:pPr>
        <w:pStyle w:val="NoSpacing"/>
      </w:pPr>
      <w:r>
        <w:rPr>
          <w:b/>
          <w:bCs/>
        </w:rPr>
        <w:t>MIM</w:t>
      </w:r>
      <w:r w:rsidRPr="00647D44" w:rsidR="00647D44">
        <w:rPr>
          <w:b/>
          <w:bCs/>
        </w:rPr>
        <w:t xml:space="preserve"> Console</w:t>
      </w:r>
      <w:r w:rsidR="00647D44">
        <w:tab/>
      </w:r>
      <w:hyperlink w:history="1" r:id="rId26">
        <w:r w:rsidRPr="00DE1561" w:rsidR="00AD7824">
          <w:rPr>
            <w:rStyle w:val="Hyperlink"/>
          </w:rPr>
          <w:t>https://catprdmim101.corp.qr.com.au/</w:t>
        </w:r>
      </w:hyperlink>
      <w:r w:rsidR="00AD7824">
        <w:t xml:space="preserve"> </w:t>
      </w:r>
    </w:p>
    <w:p w:rsidR="00647D44" w:rsidP="00647D44" w:rsidRDefault="00647D44" w14:paraId="32DBBCEE" w14:textId="77777777">
      <w:pPr>
        <w:pStyle w:val="NoSpacing"/>
      </w:pPr>
      <w:r>
        <w:t xml:space="preserve">Used as part of account creation to assist with replication through all </w:t>
      </w:r>
      <w:r w:rsidRPr="00647D44">
        <w:t>the</w:t>
      </w:r>
      <w:r>
        <w:t xml:space="preserve"> IT systems.</w:t>
      </w:r>
    </w:p>
    <w:p w:rsidR="00AF1A0B" w:rsidP="00647D44" w:rsidRDefault="00AF1A0B" w14:paraId="3127FAB3" w14:textId="77777777">
      <w:pPr>
        <w:pStyle w:val="NoSpacing"/>
      </w:pPr>
    </w:p>
    <w:p w:rsidR="00440EFD" w:rsidP="00440EFD" w:rsidRDefault="00246D53" w14:paraId="60967DAD" w14:textId="77777777">
      <w:pPr>
        <w:pStyle w:val="NoSpacing"/>
        <w:rPr>
          <w:b/>
          <w:bCs/>
        </w:rPr>
      </w:pPr>
      <w:r w:rsidRPr="00246D53">
        <w:rPr>
          <w:b/>
          <w:bCs/>
        </w:rPr>
        <w:t>Nexthink</w:t>
      </w:r>
    </w:p>
    <w:p w:rsidRPr="001C2805" w:rsidR="001C2805" w:rsidP="00440EFD" w:rsidRDefault="00440EFD" w14:paraId="19B9A1C6" w14:textId="2151B676">
      <w:pPr>
        <w:pStyle w:val="NoSpacing"/>
      </w:pPr>
      <w:r w:rsidRPr="00440EFD">
        <w:t>Using</w:t>
      </w:r>
      <w:r>
        <w:rPr>
          <w:b/>
          <w:bCs/>
        </w:rPr>
        <w:t xml:space="preserve"> </w:t>
      </w:r>
      <w:r>
        <w:t>Nexthink you can run searches for the number of applications installed on a system, number of crashes, who is/has used the system, the network response time, webpages accessed, and can be used to detect possible issues that may be occurring to a computer system</w:t>
      </w:r>
      <w:r w:rsidR="00644295">
        <w:t>.</w:t>
      </w:r>
    </w:p>
    <w:p w:rsidR="00246D53" w:rsidP="00647D44" w:rsidRDefault="00246D53" w14:paraId="07A0ED53" w14:textId="77777777">
      <w:pPr>
        <w:pStyle w:val="NoSpacing"/>
      </w:pPr>
    </w:p>
    <w:p w:rsidR="00AF1A0B" w:rsidP="00647D44" w:rsidRDefault="00AF1A0B" w14:paraId="44E6A8C5" w14:textId="58E5D84F">
      <w:pPr>
        <w:pStyle w:val="NoSpacing"/>
      </w:pPr>
      <w:r w:rsidRPr="00AF1A0B">
        <w:rPr>
          <w:b/>
          <w:bCs/>
        </w:rPr>
        <w:t>SAP</w:t>
      </w:r>
      <w:r>
        <w:tab/>
      </w:r>
      <w:r>
        <w:t>La</w:t>
      </w:r>
      <w:r w:rsidR="00532416">
        <w:t>u</w:t>
      </w:r>
      <w:r>
        <w:t>nched via Citrix</w:t>
      </w:r>
    </w:p>
    <w:p w:rsidR="00AF1A0B" w:rsidP="00647D44" w:rsidRDefault="00AF1A0B" w14:paraId="0DAA46D2" w14:textId="614F077C">
      <w:pPr>
        <w:pStyle w:val="NoSpacing"/>
      </w:pPr>
      <w:r>
        <w:t>Used to manage user permissions in the SAP system, and also to verify a user’s date of birth for password reset verification.</w:t>
      </w:r>
    </w:p>
    <w:p w:rsidR="00AF1A0B" w:rsidP="00647D44" w:rsidRDefault="00AF1A0B" w14:paraId="502A9C09" w14:textId="77777777">
      <w:pPr>
        <w:pStyle w:val="NoSpacing"/>
      </w:pPr>
    </w:p>
    <w:p w:rsidR="00AE6C24" w:rsidP="00647D44" w:rsidRDefault="00AF1A0B" w14:paraId="1CF0FA03" w14:textId="78690175">
      <w:pPr>
        <w:pStyle w:val="NoSpacing"/>
      </w:pPr>
      <w:r w:rsidRPr="00AF1A0B">
        <w:rPr>
          <w:b/>
          <w:bCs/>
        </w:rPr>
        <w:t>SCCM Remote Assistance</w:t>
      </w:r>
      <w:r>
        <w:tab/>
      </w:r>
      <w:r>
        <w:t>Launched via Citrix</w:t>
      </w:r>
    </w:p>
    <w:p w:rsidRPr="00647D44" w:rsidR="00AF1A0B" w:rsidP="00647D44" w:rsidRDefault="00AF1A0B" w14:paraId="6F69CD34" w14:textId="387AD84F">
      <w:pPr>
        <w:pStyle w:val="NoSpacing"/>
      </w:pPr>
      <w:r>
        <w:t>Used to control a user’s PC remotely, with their approval.</w:t>
      </w:r>
    </w:p>
    <w:p w:rsidR="0002548F" w:rsidP="0002548F" w:rsidRDefault="0002548F" w14:paraId="32AFF3A7" w14:textId="77777777">
      <w:pPr>
        <w:pStyle w:val="Heading2"/>
      </w:pPr>
      <w:bookmarkStart w:name="_Toc943792030" w:id="47"/>
      <w:r>
        <w:t>Inside Service Now</w:t>
      </w:r>
      <w:bookmarkEnd w:id="47"/>
    </w:p>
    <w:p w:rsidR="00DA3037" w:rsidP="00DA3037" w:rsidRDefault="00DA3037" w14:paraId="250FE140" w14:textId="22D90F3C">
      <w:pPr>
        <w:pStyle w:val="NoSpacing"/>
      </w:pPr>
      <w:r w:rsidRPr="00DA3037">
        <w:rPr>
          <w:b/>
          <w:bCs/>
        </w:rPr>
        <w:t>New Incident</w:t>
      </w:r>
      <w:r>
        <w:tab/>
      </w:r>
      <w:hyperlink w:history="1" r:id="rId27">
        <w:r w:rsidRPr="006E0AC4">
          <w:rPr>
            <w:rStyle w:val="Hyperlink"/>
          </w:rPr>
          <w:t>https://queenslandrail.service-now.com/nav_to.do?uri=/incident.do</w:t>
        </w:r>
      </w:hyperlink>
    </w:p>
    <w:p w:rsidR="00DA3037" w:rsidP="00DA3037" w:rsidRDefault="00DA3037" w14:paraId="3E2A4023" w14:textId="2CC0AB2E">
      <w:pPr>
        <w:pStyle w:val="NoSpacing"/>
      </w:pPr>
      <w:r>
        <w:t>Used to raise new Incidents in Service Now.</w:t>
      </w:r>
    </w:p>
    <w:p w:rsidR="00DA3037" w:rsidP="00DA3037" w:rsidRDefault="00DA3037" w14:paraId="7673CC63" w14:textId="77777777">
      <w:pPr>
        <w:pStyle w:val="NoSpacing"/>
      </w:pPr>
    </w:p>
    <w:p w:rsidR="00DA3037" w:rsidP="00DA3037" w:rsidRDefault="00DA3037" w14:paraId="4271E656" w14:textId="17013110">
      <w:pPr>
        <w:pStyle w:val="NoSpacing"/>
        <w:rPr>
          <w:b/>
          <w:bCs/>
        </w:rPr>
      </w:pPr>
      <w:r w:rsidRPr="00DA3037">
        <w:rPr>
          <w:b/>
          <w:bCs/>
        </w:rPr>
        <w:t>Self-Service Portal</w:t>
      </w:r>
      <w:r>
        <w:rPr>
          <w:b/>
          <w:bCs/>
        </w:rPr>
        <w:tab/>
      </w:r>
      <w:hyperlink w:history="1" r:id="rId28">
        <w:r w:rsidRPr="006E0AC4">
          <w:rPr>
            <w:rStyle w:val="Hyperlink"/>
          </w:rPr>
          <w:t>https://queenslandrail.service-now.com/service_management?id=sc_home</w:t>
        </w:r>
      </w:hyperlink>
    </w:p>
    <w:p w:rsidR="00DA3037" w:rsidP="00DA3037" w:rsidRDefault="00DA3037" w14:paraId="0C0449EC" w14:textId="72C375F7">
      <w:pPr>
        <w:pStyle w:val="NoSpacing"/>
        <w:rPr>
          <w:b/>
          <w:bCs/>
        </w:rPr>
      </w:pPr>
      <w:r>
        <w:t>Used to raise new requests in Service Now.</w:t>
      </w:r>
    </w:p>
    <w:p w:rsidRPr="00EE7F8B" w:rsidR="00EE7F8B" w:rsidP="00DA3037" w:rsidRDefault="00EE7F8B" w14:paraId="4F917499" w14:textId="77777777">
      <w:pPr>
        <w:pStyle w:val="NoSpacing"/>
        <w:rPr>
          <w:b/>
          <w:bCs/>
          <w:color w:val="0563C1" w:themeColor="hyperlink"/>
          <w:u w:val="single"/>
        </w:rPr>
      </w:pPr>
    </w:p>
    <w:p w:rsidR="00DA3037" w:rsidP="00DA3037" w:rsidRDefault="00DA3037" w14:paraId="7DB9D2BA" w14:textId="75E9D2DA">
      <w:pPr>
        <w:pStyle w:val="NoSpacing"/>
      </w:pPr>
      <w:r w:rsidRPr="00EB01CF">
        <w:rPr>
          <w:b/>
          <w:bCs/>
        </w:rPr>
        <w:t>Password Resets</w:t>
      </w:r>
      <w:r>
        <w:tab/>
      </w:r>
      <w:hyperlink w:history="1" r:id="rId29">
        <w:r w:rsidRPr="006E0AC4" w:rsidR="00EB01CF">
          <w:rPr>
            <w:rStyle w:val="Hyperlink"/>
          </w:rPr>
          <w:t>https://queenslandrail.service-now.com/service_management?id=sc_cat_item&amp;sysparm_category=e7d8c9d14f155b4077b698701310c7f3</w:t>
        </w:r>
      </w:hyperlink>
    </w:p>
    <w:p w:rsidR="00EB01CF" w:rsidP="00DA3037" w:rsidRDefault="00EB01CF" w14:paraId="37633A7B" w14:textId="4FB6AC1F">
      <w:pPr>
        <w:pStyle w:val="NoSpacing"/>
      </w:pPr>
      <w:r>
        <w:t>Specific request form for password resets and account unlocks.</w:t>
      </w:r>
    </w:p>
    <w:p w:rsidR="00EB01CF" w:rsidP="00DA3037" w:rsidRDefault="00EB01CF" w14:paraId="731A5ED1" w14:textId="77777777">
      <w:pPr>
        <w:pStyle w:val="NoSpacing"/>
      </w:pPr>
    </w:p>
    <w:p w:rsidR="00DA3037" w:rsidP="00DA3037" w:rsidRDefault="00DA3037" w14:paraId="7E2C88BC" w14:textId="4D498A29">
      <w:pPr>
        <w:pStyle w:val="NoSpacing"/>
      </w:pPr>
      <w:r w:rsidRPr="00EB01CF">
        <w:rPr>
          <w:b/>
          <w:bCs/>
        </w:rPr>
        <w:t>Asset Register</w:t>
      </w:r>
      <w:r w:rsidR="00EB01CF">
        <w:tab/>
      </w:r>
      <w:hyperlink w:history="1" r:id="rId30">
        <w:r w:rsidRPr="006E0AC4" w:rsidR="00EB01CF">
          <w:rPr>
            <w:rStyle w:val="Hyperlink"/>
          </w:rPr>
          <w:t>https://queenslandrail.service-now.com/nav_to.do?uri=%2Falm_hardware_list.do</w:t>
        </w:r>
      </w:hyperlink>
    </w:p>
    <w:p w:rsidR="00EB01CF" w:rsidP="00DA3037" w:rsidRDefault="00EB01CF" w14:paraId="0B4E20E9" w14:textId="7662BCAB">
      <w:pPr>
        <w:pStyle w:val="NoSpacing"/>
      </w:pPr>
      <w:r>
        <w:t>Used to get a device’s hostname from an asset tag, also can be used to see who a particular device is registered to.</w:t>
      </w:r>
    </w:p>
    <w:p w:rsidR="00EB01CF" w:rsidRDefault="00EB01CF" w14:paraId="3F95954E" w14:textId="77777777">
      <w:pPr>
        <w:spacing w:before="0"/>
        <w:jc w:val="left"/>
      </w:pPr>
    </w:p>
    <w:p w:rsidR="00EB01CF" w:rsidRDefault="00EB01CF" w14:paraId="482F23CA" w14:textId="1540B71C">
      <w:pPr>
        <w:spacing w:before="0"/>
        <w:jc w:val="left"/>
      </w:pPr>
      <w:r w:rsidRPr="00EB01CF">
        <w:rPr>
          <w:b/>
          <w:bCs/>
        </w:rPr>
        <w:t>Service Desk Dashboard</w:t>
      </w:r>
      <w:r>
        <w:tab/>
      </w:r>
      <w:hyperlink w:history="1" r:id="rId31">
        <w:r w:rsidRPr="006E0AC4">
          <w:rPr>
            <w:rStyle w:val="Hyperlink"/>
          </w:rPr>
          <w:t>https://queenslandrail.service-now.com/nav_to.do?uri=%2F$pa_dashboard.do%3Fsysparm_dashboard%3Da7aa25bddba1301063b4077cd3961904</w:t>
        </w:r>
      </w:hyperlink>
    </w:p>
    <w:p w:rsidR="00DA3037" w:rsidRDefault="005C5089" w14:paraId="60250CFD" w14:textId="1105B4FD">
      <w:pPr>
        <w:spacing w:before="0"/>
        <w:jc w:val="left"/>
      </w:pPr>
      <w:r>
        <w:t>This is the dashboard referred to in the previous sections of the document, where the various filters can be accessed.</w:t>
      </w:r>
      <w:r w:rsidR="00DA3037">
        <w:br w:type="page"/>
      </w:r>
    </w:p>
    <w:p w:rsidRPr="00A72E88" w:rsidR="00D35E45" w:rsidP="00DF2683" w:rsidRDefault="00D35E45" w14:paraId="247E560A" w14:textId="0D7E82D7">
      <w:pPr>
        <w:pStyle w:val="Heading1"/>
      </w:pPr>
      <w:bookmarkStart w:name="_Toc522071590" w:id="48"/>
      <w:r>
        <w:t xml:space="preserve">Common </w:t>
      </w:r>
      <w:r w:rsidR="00647D44">
        <w:t>User</w:t>
      </w:r>
      <w:r>
        <w:t xml:space="preserve"> Applications</w:t>
      </w:r>
      <w:bookmarkStart w:name="_Toc12623501" w:id="49"/>
      <w:bookmarkEnd w:id="43"/>
      <w:bookmarkEnd w:id="44"/>
      <w:bookmarkEnd w:id="48"/>
    </w:p>
    <w:p w:rsidRPr="00A72E88" w:rsidR="005C5089" w:rsidP="00A72E88" w:rsidRDefault="005C5089" w14:paraId="532FA1F9" w14:textId="5FCDB790">
      <w:pPr>
        <w:pStyle w:val="NoSpacing"/>
        <w:rPr>
          <w:b/>
          <w:bCs/>
        </w:rPr>
      </w:pPr>
      <w:bookmarkStart w:name="_Creating_CALL_Records" w:id="50"/>
      <w:bookmarkEnd w:id="50"/>
      <w:r w:rsidRPr="00A72E88">
        <w:rPr>
          <w:b/>
          <w:bCs/>
        </w:rPr>
        <w:t>RTOA</w:t>
      </w:r>
    </w:p>
    <w:p w:rsidR="00A72E88" w:rsidP="00A72E88" w:rsidRDefault="00A72E88" w14:paraId="7208058C" w14:textId="3BAC35DD">
      <w:pPr>
        <w:pStyle w:val="NoSpacing"/>
      </w:pPr>
      <w:r>
        <w:t>Used to display train monitoring information.</w:t>
      </w:r>
    </w:p>
    <w:p w:rsidR="00A72E88" w:rsidP="00A72E88" w:rsidRDefault="00A72E88" w14:paraId="2E842C22" w14:textId="77777777">
      <w:pPr>
        <w:pStyle w:val="NoSpacing"/>
      </w:pPr>
    </w:p>
    <w:p w:rsidRPr="00A72E88" w:rsidR="005C5089" w:rsidP="00A72E88" w:rsidRDefault="005C5089" w14:paraId="48FB8E00" w14:textId="2046B237">
      <w:pPr>
        <w:pStyle w:val="NoSpacing"/>
        <w:rPr>
          <w:b/>
          <w:bCs/>
        </w:rPr>
      </w:pPr>
      <w:proofErr w:type="spellStart"/>
      <w:r w:rsidRPr="00A72E88">
        <w:rPr>
          <w:b/>
          <w:bCs/>
        </w:rPr>
        <w:t>Vizirail</w:t>
      </w:r>
      <w:proofErr w:type="spellEnd"/>
    </w:p>
    <w:p w:rsidR="00A72E88" w:rsidP="00A72E88" w:rsidRDefault="00A72E88" w14:paraId="065D9B48" w14:textId="7B3F2036">
      <w:pPr>
        <w:pStyle w:val="NoSpacing"/>
      </w:pPr>
      <w:r>
        <w:t>Used to plan and schedule trains in the QR network.</w:t>
      </w:r>
    </w:p>
    <w:p w:rsidR="00A72E88" w:rsidP="00A72E88" w:rsidRDefault="00A72E88" w14:paraId="2FA4CEF7" w14:textId="77777777">
      <w:pPr>
        <w:pStyle w:val="NoSpacing"/>
      </w:pPr>
    </w:p>
    <w:p w:rsidRPr="00A72E88" w:rsidR="005C5089" w:rsidP="00A72E88" w:rsidRDefault="005C5089" w14:paraId="06E553D0" w14:textId="501ACFDA">
      <w:pPr>
        <w:pStyle w:val="NoSpacing"/>
        <w:rPr>
          <w:b/>
          <w:bCs/>
        </w:rPr>
      </w:pPr>
      <w:r w:rsidRPr="00A72E88">
        <w:rPr>
          <w:b/>
          <w:bCs/>
        </w:rPr>
        <w:t>SAP</w:t>
      </w:r>
    </w:p>
    <w:p w:rsidR="00A72E88" w:rsidP="00A72E88" w:rsidRDefault="00A72E88" w14:paraId="25E9437C" w14:textId="72C5A7D5">
      <w:pPr>
        <w:pStyle w:val="NoSpacing"/>
      </w:pPr>
      <w:r>
        <w:t>Used to manage large datasets such as HR, Payroll, and certain job logging systems.</w:t>
      </w:r>
    </w:p>
    <w:p w:rsidR="00A72E88" w:rsidP="00A72E88" w:rsidRDefault="00A72E88" w14:paraId="15BB9BF6" w14:textId="77777777">
      <w:pPr>
        <w:pStyle w:val="NoSpacing"/>
      </w:pPr>
    </w:p>
    <w:p w:rsidRPr="00A72E88" w:rsidR="005C5089" w:rsidP="00A72E88" w:rsidRDefault="00A72E88" w14:paraId="344F1F8B" w14:textId="5220B661">
      <w:pPr>
        <w:pStyle w:val="NoSpacing"/>
        <w:rPr>
          <w:b/>
          <w:bCs/>
        </w:rPr>
      </w:pPr>
      <w:r>
        <w:rPr>
          <w:b/>
          <w:bCs/>
        </w:rPr>
        <w:t xml:space="preserve">Microsoft </w:t>
      </w:r>
      <w:r w:rsidRPr="00A72E88" w:rsidR="005C5089">
        <w:rPr>
          <w:b/>
          <w:bCs/>
        </w:rPr>
        <w:t>Office</w:t>
      </w:r>
    </w:p>
    <w:p w:rsidR="00A72E88" w:rsidP="00A72E88" w:rsidRDefault="00A72E88" w14:paraId="0FEB0BE5" w14:textId="5BDA6904">
      <w:pPr>
        <w:pStyle w:val="NoSpacing"/>
      </w:pPr>
      <w:r>
        <w:t>Used for communication, document editing, and file storage.</w:t>
      </w:r>
    </w:p>
    <w:p w:rsidR="00A72E88" w:rsidP="00A72E88" w:rsidRDefault="00A72E88" w14:paraId="304FB660" w14:textId="77777777">
      <w:pPr>
        <w:pStyle w:val="NoSpacing"/>
      </w:pPr>
    </w:p>
    <w:p w:rsidRPr="00A72E88" w:rsidR="005C5089" w:rsidP="00A72E88" w:rsidRDefault="005C5089" w14:paraId="22D828F7" w14:textId="4733FBCD">
      <w:pPr>
        <w:pStyle w:val="NoSpacing"/>
        <w:rPr>
          <w:b/>
          <w:bCs/>
        </w:rPr>
      </w:pPr>
      <w:r w:rsidRPr="00A72E88">
        <w:rPr>
          <w:b/>
          <w:bCs/>
        </w:rPr>
        <w:t>People Connect</w:t>
      </w:r>
    </w:p>
    <w:p w:rsidR="008E39C4" w:rsidP="00A72E88" w:rsidRDefault="00A72E88" w14:paraId="5D2FF559" w14:textId="77777777">
      <w:pPr>
        <w:pStyle w:val="NoSpacing"/>
      </w:pPr>
      <w:r>
        <w:t>Used primarily for HR purposes, contains user-facing employee training and payroll systems.</w:t>
      </w:r>
    </w:p>
    <w:p w:rsidR="008E39C4" w:rsidP="00A72E88" w:rsidRDefault="008E39C4" w14:paraId="38330922" w14:textId="77777777">
      <w:pPr>
        <w:pStyle w:val="NoSpacing"/>
      </w:pPr>
    </w:p>
    <w:p w:rsidR="008E39C4" w:rsidP="00A72E88" w:rsidRDefault="008E39C4" w14:paraId="1E8E10C5" w14:textId="77777777">
      <w:pPr>
        <w:pStyle w:val="NoSpacing"/>
        <w:rPr>
          <w:b/>
          <w:bCs/>
        </w:rPr>
      </w:pPr>
      <w:r w:rsidRPr="008E39C4">
        <w:rPr>
          <w:b/>
          <w:bCs/>
        </w:rPr>
        <w:t>TRIM / HPE Record Manager / Content Manager</w:t>
      </w:r>
    </w:p>
    <w:p w:rsidR="008F60FB" w:rsidP="00A72E88" w:rsidRDefault="008E39C4" w14:paraId="1523398F" w14:textId="77777777">
      <w:pPr>
        <w:pStyle w:val="NoSpacing"/>
      </w:pPr>
      <w:r>
        <w:t>Used for document storage and version backup.</w:t>
      </w:r>
    </w:p>
    <w:p w:rsidR="008F60FB" w:rsidP="00A72E88" w:rsidRDefault="008F60FB" w14:paraId="2B5080CD" w14:textId="77777777">
      <w:pPr>
        <w:pStyle w:val="NoSpacing"/>
        <w:rPr>
          <w:b/>
          <w:bCs/>
        </w:rPr>
      </w:pPr>
    </w:p>
    <w:p w:rsidR="008F60FB" w:rsidP="00A72E88" w:rsidRDefault="008F60FB" w14:paraId="68D29201" w14:textId="77777777">
      <w:pPr>
        <w:pStyle w:val="NoSpacing"/>
        <w:rPr>
          <w:b/>
          <w:bCs/>
        </w:rPr>
      </w:pPr>
      <w:r>
        <w:rPr>
          <w:b/>
          <w:bCs/>
        </w:rPr>
        <w:t>SAP Work Manager</w:t>
      </w:r>
    </w:p>
    <w:p w:rsidR="003D3FE6" w:rsidP="00A72E88" w:rsidRDefault="008F60FB" w14:paraId="730D56AD" w14:textId="77777777">
      <w:pPr>
        <w:pStyle w:val="NoSpacing"/>
      </w:pPr>
      <w:r>
        <w:t>Used by maintenance workers for job reporting.</w:t>
      </w:r>
    </w:p>
    <w:p w:rsidR="003D3FE6" w:rsidRDefault="003D3FE6" w14:paraId="1585B86C" w14:textId="77777777">
      <w:pPr>
        <w:spacing w:before="0"/>
        <w:jc w:val="left"/>
      </w:pPr>
      <w:r>
        <w:br w:type="page"/>
      </w:r>
    </w:p>
    <w:p w:rsidR="008D4551" w:rsidP="003D3FE6" w:rsidRDefault="003D3FE6" w14:paraId="3F957E4E" w14:textId="77777777" w14:noSpellErr="1">
      <w:pPr>
        <w:pStyle w:val="Heading1"/>
      </w:pPr>
      <w:bookmarkStart w:name="_Toc50978435" w:id="51"/>
      <w:r w:rsidR="003D3FE6">
        <w:rPr/>
        <w:t>Using BTRS Remote Tool</w:t>
      </w:r>
      <w:bookmarkEnd w:id="51"/>
      <w:commentRangeStart w:id="882437170"/>
      <w:commentRangeEnd w:id="882437170"/>
      <w:r>
        <w:rPr>
          <w:rStyle w:val="CommentReference"/>
        </w:rPr>
        <w:commentReference w:id="882437170"/>
      </w:r>
    </w:p>
    <w:p w:rsidR="008D4551" w:rsidP="008D4551" w:rsidRDefault="008D4551" w14:paraId="054C916C" w14:textId="77777777">
      <w:r>
        <w:t>To support Queensland Rail devices, the Service Desk uses a tool known as “BTRS”.</w:t>
      </w:r>
    </w:p>
    <w:p w:rsidR="00B512A9" w:rsidP="00B512A9" w:rsidRDefault="00B512A9" w14:paraId="45ED8F6F" w14:textId="77777777">
      <w:pPr>
        <w:pStyle w:val="Heading2"/>
      </w:pPr>
      <w:bookmarkStart w:name="_Toc682325720" w:id="52"/>
      <w:r>
        <w:t>Setup Process</w:t>
      </w:r>
      <w:bookmarkEnd w:id="52"/>
    </w:p>
    <w:p w:rsidR="005019DE" w:rsidP="005019DE" w:rsidRDefault="005019DE" w14:paraId="7CF33763" w14:textId="24879ACD">
      <w:pPr>
        <w:pStyle w:val="ListParagraph"/>
        <w:numPr>
          <w:ilvl w:val="0"/>
          <w:numId w:val="36"/>
        </w:numPr>
      </w:pPr>
      <w:r>
        <w:t xml:space="preserve">Visit </w:t>
      </w:r>
      <w:hyperlink w:history="1" r:id="rId32">
        <w:r w:rsidRPr="005019DE">
          <w:rPr>
            <w:rStyle w:val="Hyperlink"/>
          </w:rPr>
          <w:t>THIS LINK</w:t>
        </w:r>
      </w:hyperlink>
      <w:r>
        <w:t xml:space="preserve"> in your browser.</w:t>
      </w:r>
    </w:p>
    <w:p w:rsidR="00D73A28" w:rsidP="00D73A28" w:rsidRDefault="00D73A28" w14:paraId="0D12ACE3" w14:textId="77777777">
      <w:pPr>
        <w:pStyle w:val="ListParagraph"/>
        <w:numPr>
          <w:ilvl w:val="0"/>
          <w:numId w:val="36"/>
        </w:numPr>
      </w:pPr>
      <w:commentRangeStart w:id="53"/>
      <w:r w:rsidRPr="0213A8A2">
        <w:t xml:space="preserve">DXC Agents authenticate to DXC </w:t>
      </w:r>
      <w:proofErr w:type="spellStart"/>
      <w:r w:rsidRPr="0213A8A2">
        <w:t>Infrasec</w:t>
      </w:r>
      <w:proofErr w:type="spellEnd"/>
      <w:r w:rsidRPr="0213A8A2">
        <w:t>.</w:t>
      </w:r>
    </w:p>
    <w:p w:rsidR="00D73A28" w:rsidP="00D73A28" w:rsidRDefault="00D73A28" w14:paraId="207F4494" w14:textId="77777777">
      <w:pPr>
        <w:pStyle w:val="ListParagraph"/>
        <w:numPr>
          <w:ilvl w:val="0"/>
          <w:numId w:val="36"/>
        </w:numPr>
      </w:pPr>
      <w:r>
        <w:t>DXC Agents initiate a OneLogin Domain account.</w:t>
      </w:r>
    </w:p>
    <w:p w:rsidR="00D73A28" w:rsidP="00D73A28" w:rsidRDefault="00D73A28" w14:paraId="4D769983" w14:textId="77777777">
      <w:pPr>
        <w:pStyle w:val="ListParagraph"/>
        <w:numPr>
          <w:ilvl w:val="0"/>
          <w:numId w:val="36"/>
        </w:numPr>
      </w:pPr>
      <w:r w:rsidRPr="0213A8A2">
        <w:t xml:space="preserve">Request access to BTRS </w:t>
      </w:r>
      <w:proofErr w:type="spellStart"/>
      <w:r w:rsidRPr="0213A8A2">
        <w:t>QueensladRail</w:t>
      </w:r>
      <w:proofErr w:type="spellEnd"/>
      <w:r w:rsidRPr="0213A8A2">
        <w:t xml:space="preserve"> Team.</w:t>
      </w:r>
    </w:p>
    <w:p w:rsidR="00D73A28" w:rsidP="00D73A28" w:rsidRDefault="00D73A28" w14:paraId="59EC15D3" w14:textId="77777777">
      <w:pPr>
        <w:pStyle w:val="ListParagraph"/>
        <w:numPr>
          <w:ilvl w:val="0"/>
          <w:numId w:val="36"/>
        </w:numPr>
      </w:pPr>
      <w:r w:rsidRPr="0213A8A2">
        <w:t xml:space="preserve">Managers receive an email from </w:t>
      </w:r>
      <w:proofErr w:type="spellStart"/>
      <w:r w:rsidRPr="0213A8A2">
        <w:t>Infrasec</w:t>
      </w:r>
      <w:proofErr w:type="spellEnd"/>
      <w:r w:rsidRPr="0213A8A2">
        <w:t xml:space="preserve"> to approve or reject.</w:t>
      </w:r>
    </w:p>
    <w:p w:rsidR="00D73A28" w:rsidP="00D73A28" w:rsidRDefault="00D73A28" w14:paraId="510E1452" w14:textId="77777777">
      <w:pPr>
        <w:pStyle w:val="ListParagraph"/>
        <w:numPr>
          <w:ilvl w:val="0"/>
          <w:numId w:val="36"/>
        </w:numPr>
      </w:pPr>
      <w:r w:rsidRPr="0213A8A2">
        <w:t xml:space="preserve">Members of BTRS team receive an email from </w:t>
      </w:r>
      <w:proofErr w:type="spellStart"/>
      <w:r w:rsidRPr="0213A8A2">
        <w:t>Infrasec</w:t>
      </w:r>
      <w:proofErr w:type="spellEnd"/>
      <w:r w:rsidRPr="0213A8A2">
        <w:t xml:space="preserve"> to approve or reject.</w:t>
      </w:r>
    </w:p>
    <w:p w:rsidRPr="005019DE" w:rsidR="00D73A28" w:rsidP="00D73A28" w:rsidRDefault="00D73A28" w14:paraId="6F08DBFB" w14:textId="242E715F">
      <w:pPr>
        <w:pStyle w:val="ListParagraph"/>
        <w:numPr>
          <w:ilvl w:val="0"/>
          <w:numId w:val="36"/>
        </w:numPr>
      </w:pPr>
      <w:r>
        <w:t>Every 90 days managers and BTRS must revalidate the user or access is revoked.</w:t>
      </w:r>
      <w:commentRangeEnd w:id="53"/>
      <w:r w:rsidRPr="005019DE">
        <w:rPr>
          <w:rStyle w:val="CommentReference"/>
          <w:sz w:val="22"/>
          <w:szCs w:val="22"/>
        </w:rPr>
        <w:commentReference w:id="53"/>
      </w:r>
    </w:p>
    <w:p w:rsidR="00B512A9" w:rsidP="00B512A9" w:rsidRDefault="00B512A9" w14:paraId="76EC8BAD" w14:textId="77777777">
      <w:pPr>
        <w:pStyle w:val="Heading2"/>
      </w:pPr>
      <w:bookmarkStart w:name="_Toc1545128514" w:id="54"/>
      <w:r>
        <w:t>Connection Process</w:t>
      </w:r>
      <w:bookmarkEnd w:id="54"/>
    </w:p>
    <w:p w:rsidR="00A527A8" w:rsidP="008D4551" w:rsidRDefault="00F11176" w14:paraId="747885E6" w14:textId="77777777">
      <w:r>
        <w:t xml:space="preserve">To connect to a </w:t>
      </w:r>
      <w:r w:rsidR="00A527A8">
        <w:t>device during a call, follow the below steps:</w:t>
      </w:r>
    </w:p>
    <w:p w:rsidR="006B501D" w:rsidP="00C03E5D" w:rsidRDefault="00A527A8" w14:paraId="5F1BBBC9" w14:textId="77777777">
      <w:pPr>
        <w:pStyle w:val="ListParagraph"/>
        <w:numPr>
          <w:ilvl w:val="0"/>
          <w:numId w:val="34"/>
        </w:numPr>
      </w:pPr>
      <w:r>
        <w:t>Generate a session key in BTRS</w:t>
      </w:r>
      <w:r w:rsidR="006B501D">
        <w:t>.</w:t>
      </w:r>
    </w:p>
    <w:p w:rsidR="006B501D" w:rsidP="006B501D" w:rsidRDefault="006B501D" w14:paraId="624A28EF" w14:textId="77777777">
      <w:pPr>
        <w:pStyle w:val="ListParagraph"/>
        <w:numPr>
          <w:ilvl w:val="1"/>
          <w:numId w:val="34"/>
        </w:numPr>
      </w:pPr>
      <w:r>
        <w:t>Click “Session Key”</w:t>
      </w:r>
    </w:p>
    <w:p w:rsidR="006B501D" w:rsidP="006B501D" w:rsidRDefault="006B501D" w14:paraId="2E29C314" w14:textId="77777777">
      <w:pPr>
        <w:pStyle w:val="ListParagraph"/>
        <w:numPr>
          <w:ilvl w:val="1"/>
          <w:numId w:val="34"/>
        </w:numPr>
      </w:pPr>
      <w:r>
        <w:t>The key will be generated as a 7 digit number in a pop-up window:</w:t>
      </w:r>
    </w:p>
    <w:p w:rsidR="00C03E5D" w:rsidP="00C03E5D" w:rsidRDefault="006B501D" w14:paraId="3EA05FFA" w14:textId="77777777">
      <w:pPr>
        <w:pStyle w:val="ListParagraph"/>
        <w:ind w:left="1440"/>
      </w:pPr>
      <w:r w:rsidRPr="006B501D">
        <w:rPr>
          <w:noProof/>
        </w:rPr>
        <w:drawing>
          <wp:inline distT="0" distB="0" distL="0" distR="0" wp14:anchorId="5AD1F401" wp14:editId="3E38769D">
            <wp:extent cx="3971925" cy="1020925"/>
            <wp:effectExtent l="0" t="0" r="0" b="8255"/>
            <wp:docPr id="1357431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31759" name=""/>
                    <pic:cNvPicPr/>
                  </pic:nvPicPr>
                  <pic:blipFill>
                    <a:blip r:embed="rId37"/>
                    <a:stretch>
                      <a:fillRect/>
                    </a:stretch>
                  </pic:blipFill>
                  <pic:spPr>
                    <a:xfrm>
                      <a:off x="0" y="0"/>
                      <a:ext cx="3981465" cy="1023377"/>
                    </a:xfrm>
                    <a:prstGeom prst="rect">
                      <a:avLst/>
                    </a:prstGeom>
                  </pic:spPr>
                </pic:pic>
              </a:graphicData>
            </a:graphic>
          </wp:inline>
        </w:drawing>
      </w:r>
    </w:p>
    <w:p w:rsidR="006C6744" w:rsidP="00F925A4" w:rsidRDefault="00585083" w14:paraId="7CD8E70F" w14:textId="58BAF5EA">
      <w:pPr>
        <w:pStyle w:val="ListParagraph"/>
        <w:numPr>
          <w:ilvl w:val="0"/>
          <w:numId w:val="34"/>
        </w:numPr>
      </w:pPr>
      <w:r>
        <w:t xml:space="preserve">Walk the user through navigating to </w:t>
      </w:r>
      <w:hyperlink w:history="1" r:id="rId38">
        <w:r w:rsidRPr="00C91436">
          <w:rPr>
            <w:rStyle w:val="Hyperlink"/>
          </w:rPr>
          <w:t>https://techsupport.dxc.com/</w:t>
        </w:r>
      </w:hyperlink>
      <w:r w:rsidR="006C6744">
        <w:t>, then have them enter the session key on their end and click submit.</w:t>
      </w:r>
    </w:p>
    <w:p w:rsidR="00F925A4" w:rsidP="00F925A4" w:rsidRDefault="00F925A4" w14:paraId="17E6F402" w14:textId="323DF5B7">
      <w:pPr>
        <w:pStyle w:val="ListParagraph"/>
        <w:numPr>
          <w:ilvl w:val="0"/>
          <w:numId w:val="34"/>
        </w:numPr>
      </w:pPr>
      <w:r>
        <w:t>They will be asked if they would like to start a remote session with the agent</w:t>
      </w:r>
      <w:r w:rsidR="0050118D">
        <w:t>, advise the user to click “Yes”.</w:t>
      </w:r>
    </w:p>
    <w:p w:rsidR="00F925A4" w:rsidP="00F925A4" w:rsidRDefault="00F925A4" w14:paraId="122BA58E" w14:textId="0F44F440">
      <w:pPr>
        <w:pStyle w:val="ListParagraph"/>
        <w:numPr>
          <w:ilvl w:val="0"/>
          <w:numId w:val="34"/>
        </w:numPr>
      </w:pPr>
      <w:r>
        <w:t>There will be a small file download, advise the user to open this file</w:t>
      </w:r>
      <w:r w:rsidR="0050118D">
        <w:t xml:space="preserve"> once complete.</w:t>
      </w:r>
    </w:p>
    <w:p w:rsidR="00F925A4" w:rsidP="00C03E5D" w:rsidRDefault="00BB6ED7" w14:paraId="4D949FE8" w14:textId="188DC4CD">
      <w:pPr>
        <w:pStyle w:val="ListParagraph"/>
        <w:numPr>
          <w:ilvl w:val="0"/>
          <w:numId w:val="34"/>
        </w:numPr>
      </w:pPr>
      <w:r>
        <w:t xml:space="preserve">Once the user has run this file </w:t>
      </w:r>
      <w:r w:rsidR="00732F4F">
        <w:t>the agent</w:t>
      </w:r>
      <w:r w:rsidR="002771DB">
        <w:t xml:space="preserve">’s console </w:t>
      </w:r>
      <w:r w:rsidR="00B51EC7">
        <w:t xml:space="preserve">will indicate that a session is ready to be </w:t>
      </w:r>
      <w:commentRangeStart w:id="55"/>
      <w:r w:rsidR="00B51EC7">
        <w:t>accepted</w:t>
      </w:r>
      <w:commentRangeEnd w:id="55"/>
      <w:r w:rsidR="00796F02">
        <w:rPr>
          <w:rStyle w:val="CommentReference"/>
          <w:sz w:val="22"/>
          <w:szCs w:val="22"/>
        </w:rPr>
        <w:commentReference w:id="55"/>
      </w:r>
      <w:r w:rsidR="00B51EC7">
        <w:t>.</w:t>
      </w:r>
    </w:p>
    <w:p w:rsidR="00C42024" w:rsidP="00C42024" w:rsidRDefault="006F385F" w14:paraId="3A770739" w14:textId="77777777">
      <w:pPr>
        <w:pStyle w:val="ListParagraph"/>
        <w:numPr>
          <w:ilvl w:val="0"/>
          <w:numId w:val="34"/>
        </w:numPr>
      </w:pPr>
      <w:r>
        <w:t xml:space="preserve">Double-click on this session, and you will be greeted by a screen with a large green play button </w:t>
      </w:r>
      <w:r w:rsidR="00C42024">
        <w:t>to start screen sharing.</w:t>
      </w:r>
    </w:p>
    <w:p w:rsidR="00AC7A27" w:rsidP="00C42024" w:rsidRDefault="003C2D6A" w14:paraId="5BAEFC24" w14:textId="770B2818">
      <w:pPr>
        <w:pStyle w:val="ListParagraph"/>
        <w:numPr>
          <w:ilvl w:val="0"/>
          <w:numId w:val="34"/>
        </w:numPr>
      </w:pPr>
      <w:r>
        <w:t xml:space="preserve">Once you click on this </w:t>
      </w:r>
      <w:r w:rsidR="00BD6FCB">
        <w:t>button the user will be given a prompt to allow or refuse this connection.</w:t>
      </w:r>
      <w:r w:rsidR="00AC7A27">
        <w:t xml:space="preserve"> Advise the user to click “Allow”.</w:t>
      </w:r>
    </w:p>
    <w:p w:rsidR="00BD6FCB" w:rsidP="00AC7A27" w:rsidRDefault="00AC7A27" w14:paraId="6E241678" w14:textId="630BE73D">
      <w:pPr>
        <w:pStyle w:val="ListParagraph"/>
      </w:pPr>
      <w:r w:rsidRPr="00AC7A27">
        <w:rPr>
          <w:noProof/>
        </w:rPr>
        <w:drawing>
          <wp:inline distT="0" distB="0" distL="0" distR="0" wp14:anchorId="5E5AAF87" wp14:editId="7283E94F">
            <wp:extent cx="2495550" cy="464161"/>
            <wp:effectExtent l="0" t="0" r="0" b="0"/>
            <wp:docPr id="1026811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11507" name=""/>
                    <pic:cNvPicPr/>
                  </pic:nvPicPr>
                  <pic:blipFill>
                    <a:blip r:embed="rId39"/>
                    <a:stretch>
                      <a:fillRect/>
                    </a:stretch>
                  </pic:blipFill>
                  <pic:spPr>
                    <a:xfrm>
                      <a:off x="0" y="0"/>
                      <a:ext cx="2510947" cy="467025"/>
                    </a:xfrm>
                    <a:prstGeom prst="rect">
                      <a:avLst/>
                    </a:prstGeom>
                  </pic:spPr>
                </pic:pic>
              </a:graphicData>
            </a:graphic>
          </wp:inline>
        </w:drawing>
      </w:r>
    </w:p>
    <w:p w:rsidR="00D01A4D" w:rsidP="00B274EF" w:rsidRDefault="00B274EF" w14:paraId="2DFC7CC3" w14:textId="77777777">
      <w:r>
        <w:t>To elevate your session (allow admin</w:t>
      </w:r>
      <w:r w:rsidR="000027A2">
        <w:t xml:space="preserve"> access)</w:t>
      </w:r>
      <w:r w:rsidR="00D01A4D">
        <w:t>:</w:t>
      </w:r>
    </w:p>
    <w:p w:rsidR="00AC7A27" w:rsidP="00D01A4D" w:rsidRDefault="00D01A4D" w14:paraId="65ADBBF9" w14:textId="6977444A">
      <w:pPr>
        <w:pStyle w:val="ListParagraph"/>
        <w:numPr>
          <w:ilvl w:val="0"/>
          <w:numId w:val="35"/>
        </w:numPr>
      </w:pPr>
      <w:r>
        <w:t>C</w:t>
      </w:r>
      <w:r w:rsidR="000027A2">
        <w:t>lick the elevate session button</w:t>
      </w:r>
      <w:commentRangeStart w:id="56"/>
      <w:r>
        <w:t>.</w:t>
      </w:r>
      <w:commentRangeEnd w:id="56"/>
      <w:r>
        <w:rPr>
          <w:rStyle w:val="CommentReference"/>
          <w:sz w:val="22"/>
          <w:szCs w:val="22"/>
        </w:rPr>
        <w:commentReference w:id="56"/>
      </w:r>
    </w:p>
    <w:p w:rsidR="00D01A4D" w:rsidP="00D01A4D" w:rsidRDefault="00D01A4D" w14:paraId="432B4429" w14:textId="28DD29CE">
      <w:pPr>
        <w:pStyle w:val="ListParagraph"/>
        <w:numPr>
          <w:ilvl w:val="0"/>
          <w:numId w:val="35"/>
        </w:numPr>
      </w:pPr>
      <w:r>
        <w:t>Enter your credentials as an email address.</w:t>
      </w:r>
    </w:p>
    <w:p w:rsidR="00B53876" w:rsidP="00D73A28" w:rsidRDefault="00D01A4D" w14:paraId="4A013285" w14:textId="2B59BDE1">
      <w:pPr>
        <w:pStyle w:val="ListParagraph"/>
        <w:numPr>
          <w:ilvl w:val="0"/>
          <w:numId w:val="35"/>
        </w:numPr>
      </w:pPr>
      <w:r>
        <w:t>User will receive a prompt to allow elevation, advise them to click “Yes”.</w:t>
      </w:r>
      <w:r w:rsidRPr="008E39C4" w:rsidR="00487928">
        <w:br w:type="page"/>
      </w:r>
    </w:p>
    <w:p w:rsidR="00020DF5" w:rsidP="00DF2683" w:rsidRDefault="00B2794D" w14:paraId="2A95AF70" w14:textId="00D20312">
      <w:pPr>
        <w:pStyle w:val="Heading1"/>
      </w:pPr>
      <w:bookmarkStart w:name="_Toc1142098584" w:id="57"/>
      <w:r>
        <w:t>Contacts</w:t>
      </w:r>
      <w:bookmarkEnd w:id="49"/>
      <w:bookmarkEnd w:id="57"/>
    </w:p>
    <w:p w:rsidR="00EB59A9" w:rsidP="00AB6652" w:rsidRDefault="00BA1EEE" w14:paraId="0D0BDF74" w14:textId="2967D0B5">
      <w:r>
        <w:t>Contacts for the full leadership team can be found on the Queensland Rail Contact Sheet that will be printed out and provided to you.</w:t>
      </w:r>
    </w:p>
    <w:p w:rsidR="00BA1EEE" w:rsidP="00AB6652" w:rsidRDefault="00BA1EEE" w14:paraId="0EBE87CC" w14:textId="7CDF265C">
      <w:r>
        <w:t xml:space="preserve">Contacts for all QR and DXC teams can be found inside the Queensland Rail Service Now knowledge article </w:t>
      </w:r>
      <w:r w:rsidRPr="00BA1EEE">
        <w:rPr>
          <w:b/>
          <w:bCs/>
        </w:rPr>
        <w:t>KB0011443 “ICT Contacts and Escalation”</w:t>
      </w:r>
      <w:r>
        <w:t xml:space="preserve"> and its attached spreadsheet. The spreadsheet is tabbed to separate QR-internal teams and DXC managed teams.</w:t>
      </w:r>
    </w:p>
    <w:p w:rsidR="0007405A" w:rsidP="00AB6652" w:rsidRDefault="0007405A" w14:paraId="17CF9EAC" w14:textId="39BD4DFC">
      <w:r>
        <w:t>Please find a list of noteworthy contacts below:</w:t>
      </w:r>
    </w:p>
    <w:tbl>
      <w:tblPr>
        <w:tblW w:w="9450" w:type="dxa"/>
        <w:tblLook w:val="04A0" w:firstRow="1" w:lastRow="0" w:firstColumn="1" w:lastColumn="0" w:noHBand="0" w:noVBand="1"/>
      </w:tblPr>
      <w:tblGrid>
        <w:gridCol w:w="4770"/>
        <w:gridCol w:w="4680"/>
      </w:tblGrid>
      <w:tr w:rsidRPr="00D34C98" w:rsidR="00D34C98" w:rsidTr="002A4C15" w14:paraId="72FC4F84" w14:textId="77777777">
        <w:trPr>
          <w:trHeight w:val="231"/>
        </w:trPr>
        <w:tc>
          <w:tcPr>
            <w:tcW w:w="9450" w:type="dxa"/>
            <w:gridSpan w:val="2"/>
            <w:tcBorders>
              <w:bottom w:val="single" w:color="auto" w:sz="4" w:space="0"/>
            </w:tcBorders>
            <w:noWrap/>
            <w:vAlign w:val="bottom"/>
            <w:hideMark/>
          </w:tcPr>
          <w:p w:rsidRPr="00D34C98" w:rsidR="00D34C98" w:rsidP="00D34C98" w:rsidRDefault="00D34C98" w14:paraId="35E37B41" w14:textId="77777777">
            <w:pPr>
              <w:pStyle w:val="NoSpacing"/>
              <w:jc w:val="center"/>
              <w:rPr>
                <w:b/>
                <w:bCs/>
                <w:lang w:eastAsia="en-AU"/>
              </w:rPr>
            </w:pPr>
            <w:r w:rsidRPr="00D34C98">
              <w:rPr>
                <w:b/>
                <w:bCs/>
                <w:lang w:eastAsia="en-AU"/>
              </w:rPr>
              <w:t>DXC</w:t>
            </w:r>
          </w:p>
        </w:tc>
      </w:tr>
      <w:tr w:rsidRPr="00D34C98" w:rsidR="002A4C15" w:rsidTr="4270BC22" w14:paraId="3CD60446" w14:textId="77777777">
        <w:trPr>
          <w:trHeight w:val="278"/>
        </w:trPr>
        <w:tc>
          <w:tcPr>
            <w:tcW w:w="4770" w:type="dxa"/>
            <w:tcBorders>
              <w:top w:val="single" w:color="auto" w:sz="4" w:space="0"/>
              <w:right w:val="single" w:color="auto" w:sz="4" w:space="0"/>
            </w:tcBorders>
            <w:shd w:val="clear" w:color="auto" w:fill="FFFFFF" w:themeFill="background1"/>
            <w:vAlign w:val="center"/>
            <w:hideMark/>
          </w:tcPr>
          <w:p w:rsidRPr="00D34C98" w:rsidR="00D34C98" w:rsidP="002A4C15" w:rsidRDefault="00D34C98" w14:paraId="5483722A" w14:textId="77777777">
            <w:pPr>
              <w:pStyle w:val="NoSpacing"/>
              <w:jc w:val="right"/>
              <w:rPr>
                <w:b/>
                <w:bCs/>
                <w:lang w:eastAsia="en-AU"/>
              </w:rPr>
            </w:pPr>
            <w:r w:rsidRPr="00D34C98">
              <w:rPr>
                <w:b/>
                <w:bCs/>
                <w:lang w:eastAsia="en-AU"/>
              </w:rPr>
              <w:t>Account Run Lead</w:t>
            </w:r>
          </w:p>
        </w:tc>
        <w:tc>
          <w:tcPr>
            <w:tcW w:w="4680" w:type="dxa"/>
            <w:tcBorders>
              <w:top w:val="single" w:color="auto" w:sz="4" w:space="0"/>
              <w:left w:val="single" w:color="auto" w:sz="4" w:space="0"/>
            </w:tcBorders>
            <w:shd w:val="clear" w:color="auto" w:fill="FFFFFF" w:themeFill="background1"/>
            <w:vAlign w:val="center"/>
            <w:hideMark/>
          </w:tcPr>
          <w:p w:rsidRPr="0055287E" w:rsidR="00D34C98" w:rsidP="00D34C98" w:rsidRDefault="00DE34D7" w14:paraId="51BF8ECC" w14:textId="771387AA">
            <w:pPr>
              <w:pStyle w:val="NoSpacing"/>
              <w:rPr>
                <w:lang w:eastAsia="en-AU"/>
              </w:rPr>
            </w:pPr>
            <w:r>
              <w:rPr>
                <w:lang w:eastAsia="en-AU"/>
              </w:rPr>
              <w:t>Martyn Oakley</w:t>
            </w:r>
          </w:p>
        </w:tc>
      </w:tr>
      <w:tr w:rsidRPr="00D34C98" w:rsidR="00D34C98" w:rsidTr="4270BC22" w14:paraId="1D67D3A2"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D34C98" w14:paraId="796EB4F0" w14:textId="77777777">
            <w:pPr>
              <w:pStyle w:val="NoSpacing"/>
              <w:jc w:val="right"/>
              <w:rPr>
                <w:b/>
                <w:bCs/>
                <w:lang w:eastAsia="en-AU"/>
              </w:rPr>
            </w:pPr>
            <w:r w:rsidRPr="00D34C98">
              <w:rPr>
                <w:b/>
                <w:bCs/>
                <w:lang w:eastAsia="en-AU"/>
              </w:rPr>
              <w:t>Account Services Lead</w:t>
            </w:r>
          </w:p>
        </w:tc>
        <w:tc>
          <w:tcPr>
            <w:tcW w:w="4680" w:type="dxa"/>
            <w:tcBorders>
              <w:left w:val="single" w:color="auto" w:sz="4" w:space="0"/>
            </w:tcBorders>
            <w:shd w:val="clear" w:color="auto" w:fill="FFFFFF" w:themeFill="background1"/>
            <w:vAlign w:val="center"/>
            <w:hideMark/>
          </w:tcPr>
          <w:p w:rsidRPr="0055287E" w:rsidR="00D34C98" w:rsidP="00D34C98" w:rsidRDefault="00DE34D7" w14:paraId="27204E47" w14:textId="6336A67C">
            <w:pPr>
              <w:pStyle w:val="NoSpacing"/>
              <w:rPr>
                <w:lang w:eastAsia="en-AU"/>
              </w:rPr>
            </w:pPr>
            <w:r>
              <w:rPr>
                <w:lang w:eastAsia="en-AU"/>
              </w:rPr>
              <w:t>Chris Roma</w:t>
            </w:r>
            <w:r w:rsidR="006648CB">
              <w:rPr>
                <w:lang w:eastAsia="en-AU"/>
              </w:rPr>
              <w:t>gu</w:t>
            </w:r>
            <w:r w:rsidR="00286E4E">
              <w:rPr>
                <w:lang w:eastAsia="en-AU"/>
              </w:rPr>
              <w:t>era</w:t>
            </w:r>
          </w:p>
        </w:tc>
      </w:tr>
      <w:tr w:rsidRPr="00D34C98" w:rsidR="00D34C98" w:rsidTr="4270BC22" w14:paraId="0D10EDC5"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D34C98" w14:paraId="332EBF86" w14:textId="77777777">
            <w:pPr>
              <w:pStyle w:val="NoSpacing"/>
              <w:jc w:val="right"/>
              <w:rPr>
                <w:b/>
                <w:bCs/>
                <w:lang w:eastAsia="en-AU"/>
              </w:rPr>
            </w:pPr>
            <w:r w:rsidRPr="00D34C98">
              <w:rPr>
                <w:b/>
                <w:bCs/>
                <w:lang w:eastAsia="en-AU"/>
              </w:rPr>
              <w:t>Account Delivery Lead</w:t>
            </w:r>
          </w:p>
        </w:tc>
        <w:tc>
          <w:tcPr>
            <w:tcW w:w="4680" w:type="dxa"/>
            <w:tcBorders>
              <w:left w:val="single" w:color="auto" w:sz="4" w:space="0"/>
            </w:tcBorders>
            <w:shd w:val="clear" w:color="auto" w:fill="FFFFFF" w:themeFill="background1"/>
            <w:vAlign w:val="center"/>
            <w:hideMark/>
          </w:tcPr>
          <w:p w:rsidRPr="0055287E" w:rsidR="00D34C98" w:rsidP="00D34C98" w:rsidRDefault="009C3193" w14:paraId="23765112" w14:textId="6150B30B">
            <w:pPr>
              <w:pStyle w:val="NoSpacing"/>
              <w:rPr>
                <w:lang w:eastAsia="en-AU"/>
              </w:rPr>
            </w:pPr>
            <w:r>
              <w:rPr>
                <w:lang w:eastAsia="en-AU"/>
              </w:rPr>
              <w:t xml:space="preserve">Sam </w:t>
            </w:r>
            <w:proofErr w:type="spellStart"/>
            <w:r>
              <w:rPr>
                <w:lang w:eastAsia="en-AU"/>
              </w:rPr>
              <w:t>Tufui</w:t>
            </w:r>
            <w:proofErr w:type="spellEnd"/>
          </w:p>
        </w:tc>
      </w:tr>
      <w:tr w:rsidRPr="00D34C98" w:rsidR="00D34C98" w:rsidTr="4270BC22" w14:paraId="72145310"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5B46CE" w14:paraId="5D7E43F4" w14:textId="5FCD7117">
            <w:pPr>
              <w:pStyle w:val="NoSpacing"/>
              <w:jc w:val="right"/>
              <w:rPr>
                <w:b/>
                <w:bCs/>
                <w:lang w:eastAsia="en-AU"/>
              </w:rPr>
            </w:pPr>
            <w:r>
              <w:rPr>
                <w:b/>
                <w:bCs/>
                <w:lang w:eastAsia="en-AU"/>
              </w:rPr>
              <w:t>Client Partner</w:t>
            </w:r>
          </w:p>
        </w:tc>
        <w:tc>
          <w:tcPr>
            <w:tcW w:w="4680" w:type="dxa"/>
            <w:tcBorders>
              <w:left w:val="single" w:color="auto" w:sz="4" w:space="0"/>
            </w:tcBorders>
            <w:shd w:val="clear" w:color="auto" w:fill="FFFFFF" w:themeFill="background1"/>
            <w:vAlign w:val="center"/>
            <w:hideMark/>
          </w:tcPr>
          <w:p w:rsidRPr="005B46CE" w:rsidR="00D34C98" w:rsidP="005B46CE" w:rsidRDefault="005B46CE" w14:paraId="5001D9FB" w14:textId="703016CB">
            <w:pPr>
              <w:spacing w:before="0"/>
              <w:rPr>
                <w:rFonts w:ascii="Calibri" w:hAnsi="Calibri" w:cs="Calibri"/>
                <w:color w:val="000000"/>
                <w:lang w:val="en-GB"/>
              </w:rPr>
            </w:pPr>
            <w:r>
              <w:rPr>
                <w:rFonts w:ascii="Calibri" w:hAnsi="Calibri" w:cs="Calibri"/>
                <w:color w:val="000000"/>
              </w:rPr>
              <w:t>Kristie Whiteman</w:t>
            </w:r>
          </w:p>
        </w:tc>
      </w:tr>
      <w:tr w:rsidRPr="00D34C98" w:rsidR="00D34C98" w:rsidTr="4270BC22" w14:paraId="12EEDAC8"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D34C98" w14:paraId="10C387B3" w14:textId="77777777">
            <w:pPr>
              <w:pStyle w:val="NoSpacing"/>
              <w:jc w:val="right"/>
              <w:rPr>
                <w:b/>
                <w:bCs/>
                <w:lang w:eastAsia="en-AU"/>
              </w:rPr>
            </w:pPr>
            <w:r w:rsidRPr="00D34C98">
              <w:rPr>
                <w:b/>
                <w:bCs/>
                <w:lang w:eastAsia="en-AU"/>
              </w:rPr>
              <w:t>Account Security Officer</w:t>
            </w:r>
          </w:p>
        </w:tc>
        <w:tc>
          <w:tcPr>
            <w:tcW w:w="4680" w:type="dxa"/>
            <w:tcBorders>
              <w:left w:val="single" w:color="auto" w:sz="4" w:space="0"/>
            </w:tcBorders>
            <w:shd w:val="clear" w:color="auto" w:fill="FFFFFF" w:themeFill="background1"/>
            <w:vAlign w:val="center"/>
            <w:hideMark/>
          </w:tcPr>
          <w:p w:rsidRPr="001A13CA" w:rsidR="00D34C98" w:rsidP="001A13CA" w:rsidRDefault="00286E4E" w14:paraId="38398D4F" w14:textId="411B8F78">
            <w:pPr>
              <w:spacing w:before="0"/>
              <w:rPr>
                <w:rFonts w:ascii="Calibri" w:hAnsi="Calibri" w:cs="Calibri"/>
                <w:color w:val="000000"/>
                <w:lang w:val="en-GB"/>
              </w:rPr>
            </w:pPr>
            <w:r>
              <w:rPr>
                <w:rFonts w:ascii="Calibri" w:hAnsi="Calibri" w:cs="Calibri"/>
                <w:color w:val="000000"/>
              </w:rPr>
              <w:t>Clinton Lovell</w:t>
            </w:r>
          </w:p>
        </w:tc>
      </w:tr>
      <w:tr w:rsidRPr="00D34C98" w:rsidR="00D34C98" w:rsidTr="4270BC22" w14:paraId="464FE35A" w14:textId="77777777">
        <w:trPr>
          <w:trHeight w:val="278"/>
        </w:trPr>
        <w:tc>
          <w:tcPr>
            <w:tcW w:w="4770" w:type="dxa"/>
            <w:tcBorders>
              <w:right w:val="single" w:color="auto" w:sz="4" w:space="0"/>
            </w:tcBorders>
            <w:shd w:val="clear" w:color="auto" w:fill="FFFFFF" w:themeFill="background1"/>
            <w:vAlign w:val="center"/>
            <w:hideMark/>
          </w:tcPr>
          <w:p w:rsidR="00D34C98" w:rsidP="002A4C15" w:rsidRDefault="00EA5A34" w14:paraId="1D2346E1" w14:textId="77777777">
            <w:pPr>
              <w:pStyle w:val="NoSpacing"/>
              <w:jc w:val="right"/>
              <w:rPr>
                <w:b/>
                <w:bCs/>
                <w:lang w:eastAsia="en-AU"/>
              </w:rPr>
            </w:pPr>
            <w:r>
              <w:rPr>
                <w:b/>
                <w:bCs/>
                <w:lang w:eastAsia="en-AU"/>
              </w:rPr>
              <w:t>ESM Lead</w:t>
            </w:r>
            <w:r w:rsidRPr="00D34C98" w:rsidR="00D34C98">
              <w:rPr>
                <w:b/>
                <w:bCs/>
                <w:lang w:eastAsia="en-AU"/>
              </w:rPr>
              <w:t xml:space="preserve"> </w:t>
            </w:r>
            <w:proofErr w:type="spellStart"/>
            <w:r w:rsidRPr="00D34C98" w:rsidR="00D34C98">
              <w:rPr>
                <w:b/>
                <w:bCs/>
                <w:lang w:eastAsia="en-AU"/>
              </w:rPr>
              <w:t>Lead</w:t>
            </w:r>
            <w:proofErr w:type="spellEnd"/>
          </w:p>
          <w:p w:rsidRPr="00971A40" w:rsidR="00D34C98" w:rsidP="00971A40" w:rsidRDefault="00971A40" w14:paraId="704BDE47" w14:textId="7C301B0D">
            <w:pPr>
              <w:spacing w:before="0"/>
              <w:jc w:val="right"/>
              <w:rPr>
                <w:rFonts w:ascii="Calibri" w:hAnsi="Calibri" w:cs="Calibri"/>
                <w:b/>
                <w:color w:val="000000"/>
                <w:lang w:val="en-GB"/>
              </w:rPr>
            </w:pPr>
            <w:r w:rsidRPr="00971A40">
              <w:rPr>
                <w:rFonts w:ascii="Calibri" w:hAnsi="Calibri" w:cs="Calibri"/>
                <w:b/>
                <w:bCs/>
                <w:color w:val="000000"/>
              </w:rPr>
              <w:t>ESM Cross Functional Manager</w:t>
            </w:r>
          </w:p>
        </w:tc>
        <w:tc>
          <w:tcPr>
            <w:tcW w:w="4680" w:type="dxa"/>
            <w:tcBorders>
              <w:left w:val="single" w:color="auto" w:sz="4" w:space="0"/>
            </w:tcBorders>
            <w:shd w:val="clear" w:color="auto" w:fill="FFFFFF" w:themeFill="background1"/>
            <w:vAlign w:val="center"/>
            <w:hideMark/>
          </w:tcPr>
          <w:p w:rsidR="00D34C98" w:rsidP="00D34C98" w:rsidRDefault="009C3193" w14:paraId="03A42B1F" w14:textId="5C5D2B7A">
            <w:pPr>
              <w:pStyle w:val="NoSpacing"/>
              <w:rPr>
                <w:lang w:eastAsia="en-AU"/>
              </w:rPr>
            </w:pPr>
            <w:r>
              <w:rPr>
                <w:lang w:eastAsia="en-AU"/>
              </w:rPr>
              <w:t>Christian Munro</w:t>
            </w:r>
          </w:p>
          <w:p w:rsidRPr="0055287E" w:rsidR="00D34C98" w:rsidP="00D34C98" w:rsidRDefault="009C3193" w14:paraId="299B4FC4" w14:textId="33B00FE6">
            <w:pPr>
              <w:pStyle w:val="NoSpacing"/>
              <w:rPr>
                <w:lang w:eastAsia="en-AU"/>
              </w:rPr>
            </w:pPr>
            <w:r>
              <w:rPr>
                <w:lang w:eastAsia="en-AU"/>
              </w:rPr>
              <w:t>Vacant</w:t>
            </w:r>
          </w:p>
        </w:tc>
      </w:tr>
      <w:tr w:rsidRPr="00D34C98" w:rsidR="00D34C98" w:rsidTr="4270BC22" w14:paraId="38A2184C"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D34C98" w14:paraId="01D1C2AD" w14:textId="3F18FC19">
            <w:pPr>
              <w:pStyle w:val="NoSpacing"/>
              <w:jc w:val="right"/>
              <w:rPr>
                <w:b/>
                <w:bCs/>
                <w:lang w:eastAsia="en-AU"/>
              </w:rPr>
            </w:pPr>
            <w:r w:rsidRPr="00D34C98">
              <w:rPr>
                <w:b/>
                <w:bCs/>
                <w:lang w:eastAsia="en-AU"/>
              </w:rPr>
              <w:t>Incident Manager</w:t>
            </w:r>
          </w:p>
        </w:tc>
        <w:tc>
          <w:tcPr>
            <w:tcW w:w="4680" w:type="dxa"/>
            <w:tcBorders>
              <w:left w:val="single" w:color="auto" w:sz="4" w:space="0"/>
            </w:tcBorders>
            <w:shd w:val="clear" w:color="auto" w:fill="FFFFFF" w:themeFill="background1"/>
            <w:vAlign w:val="center"/>
            <w:hideMark/>
          </w:tcPr>
          <w:p w:rsidRPr="0055287E" w:rsidR="00D34C98" w:rsidP="00D34C98" w:rsidRDefault="00D34C98" w14:paraId="67260531" w14:textId="77777777">
            <w:pPr>
              <w:pStyle w:val="NoSpacing"/>
              <w:rPr>
                <w:lang w:eastAsia="en-AU"/>
              </w:rPr>
            </w:pPr>
            <w:r w:rsidRPr="0055287E">
              <w:rPr>
                <w:lang w:eastAsia="en-AU"/>
              </w:rPr>
              <w:t>Timm Bambridge</w:t>
            </w:r>
          </w:p>
        </w:tc>
      </w:tr>
      <w:tr w:rsidRPr="00D34C98" w:rsidR="00D34C98" w:rsidTr="4270BC22" w14:paraId="582AEFD6"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D34C98" w14:paraId="3D8AF0E1" w14:textId="048D0968">
            <w:pPr>
              <w:pStyle w:val="NoSpacing"/>
              <w:jc w:val="right"/>
              <w:rPr>
                <w:b/>
                <w:bCs/>
                <w:lang w:eastAsia="en-AU"/>
              </w:rPr>
            </w:pPr>
            <w:r w:rsidRPr="00D34C98">
              <w:rPr>
                <w:b/>
                <w:bCs/>
                <w:lang w:eastAsia="en-AU"/>
              </w:rPr>
              <w:t>Problem Manager</w:t>
            </w:r>
          </w:p>
        </w:tc>
        <w:tc>
          <w:tcPr>
            <w:tcW w:w="4680" w:type="dxa"/>
            <w:tcBorders>
              <w:left w:val="single" w:color="auto" w:sz="4" w:space="0"/>
            </w:tcBorders>
            <w:shd w:val="clear" w:color="auto" w:fill="FFFFFF" w:themeFill="background1"/>
            <w:vAlign w:val="center"/>
            <w:hideMark/>
          </w:tcPr>
          <w:p w:rsidRPr="0055287E" w:rsidR="00D34C98" w:rsidP="00D34C98" w:rsidRDefault="00B43ABD" w14:paraId="1647B657" w14:textId="1A4805A7">
            <w:pPr>
              <w:pStyle w:val="NoSpacing"/>
              <w:rPr>
                <w:lang w:eastAsia="en-AU"/>
              </w:rPr>
            </w:pPr>
            <w:r>
              <w:rPr>
                <w:lang w:eastAsia="en-AU"/>
              </w:rPr>
              <w:t>Jeremy Horton</w:t>
            </w:r>
          </w:p>
        </w:tc>
      </w:tr>
      <w:tr w:rsidRPr="00D34C98" w:rsidR="002A4C15" w:rsidTr="4270BC22" w14:paraId="2A0DB32E"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D34C98" w14:paraId="023FC27B" w14:textId="551FF926">
            <w:pPr>
              <w:pStyle w:val="NoSpacing"/>
              <w:jc w:val="right"/>
              <w:rPr>
                <w:b/>
                <w:bCs/>
                <w:lang w:eastAsia="en-AU"/>
              </w:rPr>
            </w:pPr>
            <w:r w:rsidRPr="00D34C98">
              <w:rPr>
                <w:b/>
                <w:bCs/>
                <w:lang w:eastAsia="en-AU"/>
              </w:rPr>
              <w:t>Change Manager</w:t>
            </w:r>
          </w:p>
        </w:tc>
        <w:tc>
          <w:tcPr>
            <w:tcW w:w="4680" w:type="dxa"/>
            <w:tcBorders>
              <w:left w:val="single" w:color="auto" w:sz="4" w:space="0"/>
            </w:tcBorders>
            <w:shd w:val="clear" w:color="auto" w:fill="FFFFFF" w:themeFill="background1"/>
            <w:vAlign w:val="center"/>
            <w:hideMark/>
          </w:tcPr>
          <w:p w:rsidRPr="006822D8" w:rsidR="00D34C98" w:rsidP="006822D8" w:rsidRDefault="00D60E1F" w14:paraId="6314A513" w14:textId="268BFF18">
            <w:pPr>
              <w:spacing w:before="0"/>
              <w:rPr>
                <w:rFonts w:ascii="Calibri" w:hAnsi="Calibri" w:cs="Calibri"/>
                <w:color w:val="000000"/>
                <w:lang w:val="en-GB"/>
              </w:rPr>
            </w:pPr>
            <w:r>
              <w:rPr>
                <w:rFonts w:ascii="Calibri" w:hAnsi="Calibri" w:cs="Calibri"/>
                <w:color w:val="000000"/>
              </w:rPr>
              <w:t>Anthony Goss</w:t>
            </w:r>
          </w:p>
        </w:tc>
      </w:tr>
      <w:tr w:rsidRPr="00D34C98" w:rsidR="006750E2" w:rsidTr="4270BC22" w14:paraId="5C16BC73" w14:textId="77777777">
        <w:trPr>
          <w:trHeight w:val="278"/>
        </w:trPr>
        <w:tc>
          <w:tcPr>
            <w:tcW w:w="4770" w:type="dxa"/>
            <w:tcBorders>
              <w:right w:val="single" w:color="auto" w:sz="4" w:space="0"/>
            </w:tcBorders>
            <w:shd w:val="clear" w:color="auto" w:fill="FFFFFF" w:themeFill="background1"/>
            <w:vAlign w:val="center"/>
          </w:tcPr>
          <w:p w:rsidRPr="00D34C98" w:rsidR="006750E2" w:rsidP="002A4C15" w:rsidRDefault="006750E2" w14:paraId="362CB635" w14:textId="43B503D5">
            <w:pPr>
              <w:pStyle w:val="NoSpacing"/>
              <w:jc w:val="right"/>
              <w:rPr>
                <w:b/>
                <w:bCs/>
                <w:lang w:eastAsia="en-AU"/>
              </w:rPr>
            </w:pPr>
            <w:r>
              <w:rPr>
                <w:b/>
                <w:bCs/>
                <w:lang w:eastAsia="en-AU"/>
              </w:rPr>
              <w:t>Customer Survey Manager</w:t>
            </w:r>
          </w:p>
        </w:tc>
        <w:tc>
          <w:tcPr>
            <w:tcW w:w="4680" w:type="dxa"/>
            <w:tcBorders>
              <w:left w:val="single" w:color="auto" w:sz="4" w:space="0"/>
            </w:tcBorders>
            <w:shd w:val="clear" w:color="auto" w:fill="FFFFFF" w:themeFill="background1"/>
            <w:vAlign w:val="center"/>
          </w:tcPr>
          <w:p w:rsidR="006750E2" w:rsidP="006822D8" w:rsidRDefault="00D60E1F" w14:paraId="6C56E186" w14:textId="70A502E2">
            <w:pPr>
              <w:spacing w:before="0"/>
              <w:rPr>
                <w:rFonts w:ascii="Calibri" w:hAnsi="Calibri" w:cs="Calibri"/>
                <w:color w:val="000000"/>
              </w:rPr>
            </w:pPr>
            <w:r>
              <w:rPr>
                <w:rFonts w:ascii="Calibri" w:hAnsi="Calibri" w:cs="Calibri"/>
                <w:color w:val="000000"/>
              </w:rPr>
              <w:t>Chrystianna Cheon</w:t>
            </w:r>
          </w:p>
        </w:tc>
      </w:tr>
      <w:tr w:rsidRPr="00D34C98" w:rsidR="00EE0F80" w:rsidTr="4270BC22" w14:paraId="2EE3D3A8" w14:textId="77777777">
        <w:trPr>
          <w:trHeight w:val="278"/>
        </w:trPr>
        <w:tc>
          <w:tcPr>
            <w:tcW w:w="4770" w:type="dxa"/>
            <w:tcBorders>
              <w:right w:val="single" w:color="auto" w:sz="4" w:space="0"/>
            </w:tcBorders>
            <w:shd w:val="clear" w:color="auto" w:fill="FFFFFF" w:themeFill="background1"/>
            <w:vAlign w:val="center"/>
          </w:tcPr>
          <w:p w:rsidR="00EE0F80" w:rsidP="002A4C15" w:rsidRDefault="00EE0F80" w14:paraId="6773BA81" w14:textId="09A6156D">
            <w:pPr>
              <w:pStyle w:val="NoSpacing"/>
              <w:jc w:val="right"/>
              <w:rPr>
                <w:b/>
                <w:bCs/>
                <w:lang w:eastAsia="en-AU"/>
              </w:rPr>
            </w:pPr>
            <w:r>
              <w:rPr>
                <w:b/>
                <w:bCs/>
                <w:lang w:eastAsia="en-AU"/>
              </w:rPr>
              <w:t>Request Manager</w:t>
            </w:r>
          </w:p>
        </w:tc>
        <w:tc>
          <w:tcPr>
            <w:tcW w:w="4680" w:type="dxa"/>
            <w:tcBorders>
              <w:left w:val="single" w:color="auto" w:sz="4" w:space="0"/>
            </w:tcBorders>
            <w:shd w:val="clear" w:color="auto" w:fill="FFFFFF" w:themeFill="background1"/>
            <w:vAlign w:val="center"/>
          </w:tcPr>
          <w:p w:rsidR="00EE0F80" w:rsidP="006822D8" w:rsidRDefault="00D1354D" w14:paraId="5DC6CE43" w14:textId="4C637338">
            <w:pPr>
              <w:spacing w:before="0"/>
              <w:rPr>
                <w:rFonts w:ascii="Calibri" w:hAnsi="Calibri" w:cs="Calibri"/>
                <w:color w:val="000000"/>
              </w:rPr>
            </w:pPr>
            <w:proofErr w:type="spellStart"/>
            <w:r>
              <w:rPr>
                <w:rFonts w:ascii="Calibri" w:hAnsi="Calibri" w:cs="Calibri"/>
                <w:color w:val="000000"/>
              </w:rPr>
              <w:t>Joylen</w:t>
            </w:r>
            <w:proofErr w:type="spellEnd"/>
            <w:r>
              <w:rPr>
                <w:rFonts w:ascii="Calibri" w:hAnsi="Calibri" w:cs="Calibri"/>
                <w:color w:val="000000"/>
              </w:rPr>
              <w:t xml:space="preserve"> Ballena</w:t>
            </w:r>
          </w:p>
        </w:tc>
      </w:tr>
      <w:tr w:rsidRPr="00D34C98" w:rsidR="002A4C15" w:rsidTr="4270BC22" w14:paraId="13D16484" w14:textId="77777777">
        <w:trPr>
          <w:trHeight w:val="278"/>
        </w:trPr>
        <w:tc>
          <w:tcPr>
            <w:tcW w:w="4770" w:type="dxa"/>
            <w:tcBorders>
              <w:right w:val="single" w:color="auto" w:sz="4" w:space="0"/>
            </w:tcBorders>
            <w:shd w:val="clear" w:color="auto" w:fill="FFFFFF" w:themeFill="background1"/>
            <w:vAlign w:val="center"/>
            <w:hideMark/>
          </w:tcPr>
          <w:p w:rsidRPr="00D34C98" w:rsidR="00D34C98" w:rsidP="002A4C15" w:rsidRDefault="00D34C98" w14:paraId="6A9FBE0E" w14:textId="344A4856">
            <w:pPr>
              <w:pStyle w:val="NoSpacing"/>
              <w:jc w:val="right"/>
              <w:rPr>
                <w:b/>
                <w:bCs/>
                <w:lang w:eastAsia="en-AU"/>
              </w:rPr>
            </w:pPr>
            <w:r w:rsidRPr="00D34C98">
              <w:rPr>
                <w:b/>
                <w:bCs/>
                <w:lang w:eastAsia="en-AU"/>
              </w:rPr>
              <w:t>Knowledge Manager</w:t>
            </w:r>
          </w:p>
        </w:tc>
        <w:tc>
          <w:tcPr>
            <w:tcW w:w="4680" w:type="dxa"/>
            <w:tcBorders>
              <w:left w:val="single" w:color="auto" w:sz="4" w:space="0"/>
            </w:tcBorders>
            <w:shd w:val="clear" w:color="auto" w:fill="FFFFFF" w:themeFill="background1"/>
            <w:vAlign w:val="center"/>
            <w:hideMark/>
          </w:tcPr>
          <w:p w:rsidRPr="0055287E" w:rsidR="00D34C98" w:rsidP="00D34C98" w:rsidRDefault="00D60E1F" w14:paraId="0D4B10D5" w14:textId="561ABD50">
            <w:pPr>
              <w:pStyle w:val="NoSpacing"/>
              <w:rPr>
                <w:lang w:eastAsia="en-AU"/>
              </w:rPr>
            </w:pPr>
            <w:r>
              <w:rPr>
                <w:lang w:eastAsia="en-AU"/>
              </w:rPr>
              <w:t xml:space="preserve">Izan </w:t>
            </w:r>
            <w:r w:rsidRPr="00CF75D9" w:rsidR="00CF75D9">
              <w:rPr>
                <w:lang w:eastAsia="en-AU"/>
              </w:rPr>
              <w:t>Ismail</w:t>
            </w:r>
          </w:p>
        </w:tc>
      </w:tr>
      <w:tr w:rsidRPr="00D34C98" w:rsidR="002A4C15" w:rsidTr="4270BC22" w14:paraId="333D41E6" w14:textId="77777777">
        <w:trPr>
          <w:trHeight w:val="278"/>
        </w:trPr>
        <w:tc>
          <w:tcPr>
            <w:tcW w:w="4770" w:type="dxa"/>
            <w:tcBorders>
              <w:right w:val="single" w:color="auto" w:sz="4" w:space="0"/>
            </w:tcBorders>
            <w:shd w:val="clear" w:color="auto" w:fill="FFFFFF" w:themeFill="background1"/>
            <w:vAlign w:val="center"/>
            <w:hideMark/>
          </w:tcPr>
          <w:p w:rsidR="00D34C98" w:rsidP="002A4C15" w:rsidRDefault="009C3193" w14:paraId="05C05D8C" w14:textId="77777777">
            <w:pPr>
              <w:pStyle w:val="NoSpacing"/>
              <w:jc w:val="right"/>
              <w:rPr>
                <w:b/>
                <w:bCs/>
                <w:lang w:eastAsia="en-AU"/>
              </w:rPr>
            </w:pPr>
            <w:r>
              <w:rPr>
                <w:b/>
                <w:bCs/>
                <w:lang w:eastAsia="en-AU"/>
              </w:rPr>
              <w:t>EUC Lead</w:t>
            </w:r>
          </w:p>
          <w:p w:rsidRPr="00D34C98" w:rsidR="009C3193" w:rsidP="002A4C15" w:rsidRDefault="009C3193" w14:paraId="6309EB13" w14:textId="7AAB50EC">
            <w:pPr>
              <w:pStyle w:val="NoSpacing"/>
              <w:jc w:val="right"/>
              <w:rPr>
                <w:b/>
                <w:bCs/>
                <w:lang w:eastAsia="en-AU"/>
              </w:rPr>
            </w:pPr>
            <w:r>
              <w:rPr>
                <w:b/>
                <w:bCs/>
                <w:lang w:eastAsia="en-AU"/>
              </w:rPr>
              <w:t>Desktop Lead</w:t>
            </w:r>
          </w:p>
        </w:tc>
        <w:tc>
          <w:tcPr>
            <w:tcW w:w="4680" w:type="dxa"/>
            <w:tcBorders>
              <w:left w:val="single" w:color="auto" w:sz="4" w:space="0"/>
            </w:tcBorders>
            <w:shd w:val="clear" w:color="auto" w:fill="FFFFFF" w:themeFill="background1"/>
            <w:vAlign w:val="center"/>
            <w:hideMark/>
          </w:tcPr>
          <w:p w:rsidR="00D34C98" w:rsidP="00D34C98" w:rsidRDefault="00CF75D9" w14:paraId="00227196" w14:textId="77777777">
            <w:pPr>
              <w:pStyle w:val="NoSpacing"/>
              <w:rPr>
                <w:lang w:eastAsia="en-AU"/>
              </w:rPr>
            </w:pPr>
            <w:r>
              <w:rPr>
                <w:lang w:eastAsia="en-AU"/>
              </w:rPr>
              <w:t xml:space="preserve">Colin </w:t>
            </w:r>
            <w:r w:rsidR="00A80DEF">
              <w:rPr>
                <w:lang w:eastAsia="en-AU"/>
              </w:rPr>
              <w:t>Crowther</w:t>
            </w:r>
          </w:p>
          <w:p w:rsidRPr="0055287E" w:rsidR="009C3193" w:rsidP="00D34C98" w:rsidRDefault="009C3193" w14:paraId="0E8C30EA" w14:textId="0B360859">
            <w:pPr>
              <w:pStyle w:val="NoSpacing"/>
              <w:rPr>
                <w:lang w:eastAsia="en-AU"/>
              </w:rPr>
            </w:pPr>
            <w:r>
              <w:rPr>
                <w:lang w:eastAsia="en-AU"/>
              </w:rPr>
              <w:t xml:space="preserve">Sham </w:t>
            </w:r>
            <w:r w:rsidR="006B0DF3">
              <w:rPr>
                <w:lang w:eastAsia="en-AU"/>
              </w:rPr>
              <w:t>Mistry</w:t>
            </w:r>
          </w:p>
        </w:tc>
      </w:tr>
      <w:tr w:rsidR="4241FB96" w:rsidTr="44538DE2" w14:paraId="241626A1" w14:textId="77777777">
        <w:trPr>
          <w:trHeight w:val="278"/>
        </w:trPr>
        <w:tc>
          <w:tcPr>
            <w:tcW w:w="4770" w:type="dxa"/>
            <w:tcBorders>
              <w:right w:val="single" w:color="auto" w:sz="4" w:space="0"/>
            </w:tcBorders>
            <w:shd w:val="clear" w:color="auto" w:fill="FFFFFF" w:themeFill="background1"/>
            <w:vAlign w:val="center"/>
            <w:hideMark/>
          </w:tcPr>
          <w:p w:rsidRPr="44538DE2" w:rsidR="44538DE2" w:rsidP="44538DE2" w:rsidRDefault="44538DE2" w14:paraId="31146BEB" w14:textId="25065C4F">
            <w:pPr>
              <w:pStyle w:val="NoSpacing"/>
              <w:jc w:val="right"/>
              <w:rPr>
                <w:b/>
                <w:bCs/>
                <w:lang w:eastAsia="en-AU"/>
              </w:rPr>
            </w:pPr>
            <w:r w:rsidRPr="44538DE2">
              <w:rPr>
                <w:b/>
                <w:bCs/>
                <w:lang w:eastAsia="en-AU"/>
              </w:rPr>
              <w:t>CSI Manager</w:t>
            </w:r>
          </w:p>
        </w:tc>
        <w:tc>
          <w:tcPr>
            <w:tcW w:w="4680" w:type="dxa"/>
            <w:tcBorders>
              <w:left w:val="single" w:color="auto" w:sz="4" w:space="0"/>
            </w:tcBorders>
            <w:shd w:val="clear" w:color="auto" w:fill="FFFFFF" w:themeFill="background1"/>
            <w:vAlign w:val="center"/>
            <w:hideMark/>
          </w:tcPr>
          <w:p w:rsidRPr="44538DE2" w:rsidR="44538DE2" w:rsidP="44538DE2" w:rsidRDefault="006B0DF3" w14:paraId="53D2755A" w14:textId="5FD543A0">
            <w:pPr>
              <w:spacing w:before="0"/>
              <w:rPr>
                <w:rFonts w:ascii="Calibri" w:hAnsi="Calibri" w:cs="Calibri"/>
                <w:color w:val="000000" w:themeColor="text1"/>
              </w:rPr>
            </w:pPr>
            <w:r>
              <w:rPr>
                <w:rFonts w:ascii="Calibri" w:hAnsi="Calibri" w:cs="Calibri"/>
                <w:color w:val="000000" w:themeColor="text1"/>
              </w:rPr>
              <w:t>Toby Chittenden</w:t>
            </w:r>
          </w:p>
        </w:tc>
      </w:tr>
      <w:tr w:rsidRPr="00D34C98" w:rsidR="00D34C98" w:rsidTr="4270BC22" w14:paraId="79A6ADE4" w14:textId="77777777">
        <w:trPr>
          <w:trHeight w:val="266"/>
        </w:trPr>
        <w:tc>
          <w:tcPr>
            <w:tcW w:w="4770" w:type="dxa"/>
            <w:tcBorders>
              <w:right w:val="single" w:color="auto" w:sz="4" w:space="0"/>
            </w:tcBorders>
            <w:shd w:val="clear" w:color="auto" w:fill="FFFFFF" w:themeFill="background1"/>
            <w:vAlign w:val="center"/>
            <w:hideMark/>
          </w:tcPr>
          <w:p w:rsidRPr="00D34C98" w:rsidR="00D34C98" w:rsidP="002A4C15" w:rsidRDefault="00D34C98" w14:paraId="2560A30F" w14:textId="77777777">
            <w:pPr>
              <w:pStyle w:val="NoSpacing"/>
              <w:jc w:val="right"/>
              <w:rPr>
                <w:b/>
                <w:bCs/>
                <w:lang w:eastAsia="en-AU"/>
              </w:rPr>
            </w:pPr>
            <w:r w:rsidRPr="00D34C98">
              <w:rPr>
                <w:b/>
                <w:bCs/>
                <w:lang w:eastAsia="en-AU"/>
              </w:rPr>
              <w:t>Service Desk Manager</w:t>
            </w:r>
          </w:p>
        </w:tc>
        <w:tc>
          <w:tcPr>
            <w:tcW w:w="4680" w:type="dxa"/>
            <w:tcBorders>
              <w:left w:val="single" w:color="auto" w:sz="4" w:space="0"/>
            </w:tcBorders>
            <w:shd w:val="clear" w:color="auto" w:fill="FFFFFF" w:themeFill="background1"/>
            <w:vAlign w:val="center"/>
            <w:hideMark/>
          </w:tcPr>
          <w:p w:rsidRPr="0055287E" w:rsidR="00D34C98" w:rsidP="00D34C98" w:rsidRDefault="00D34C98" w14:paraId="075C43EE" w14:textId="77777777">
            <w:pPr>
              <w:pStyle w:val="NoSpacing"/>
              <w:rPr>
                <w:lang w:eastAsia="en-AU"/>
              </w:rPr>
            </w:pPr>
            <w:r w:rsidRPr="0055287E">
              <w:rPr>
                <w:lang w:eastAsia="en-AU"/>
              </w:rPr>
              <w:t>Martyn Connor</w:t>
            </w:r>
          </w:p>
        </w:tc>
      </w:tr>
      <w:tr w:rsidRPr="00D34C98" w:rsidR="00D34C98" w:rsidTr="4270BC22" w14:paraId="1F94D13B" w14:textId="77777777">
        <w:trPr>
          <w:trHeight w:val="266"/>
        </w:trPr>
        <w:tc>
          <w:tcPr>
            <w:tcW w:w="4770" w:type="dxa"/>
            <w:tcBorders>
              <w:right w:val="single" w:color="auto" w:sz="4" w:space="0"/>
            </w:tcBorders>
            <w:shd w:val="clear" w:color="auto" w:fill="FFFFFF" w:themeFill="background1"/>
            <w:vAlign w:val="center"/>
            <w:hideMark/>
          </w:tcPr>
          <w:p w:rsidRPr="00D34C98" w:rsidR="00D34C98" w:rsidP="002A4C15" w:rsidRDefault="00D34C98" w14:paraId="0A69F905" w14:textId="77777777">
            <w:pPr>
              <w:pStyle w:val="NoSpacing"/>
              <w:jc w:val="right"/>
              <w:rPr>
                <w:b/>
                <w:bCs/>
                <w:lang w:eastAsia="en-AU"/>
              </w:rPr>
            </w:pPr>
            <w:r w:rsidRPr="00D34C98">
              <w:rPr>
                <w:b/>
                <w:bCs/>
                <w:lang w:eastAsia="en-AU"/>
              </w:rPr>
              <w:t>Service Desk 2IC</w:t>
            </w:r>
          </w:p>
        </w:tc>
        <w:tc>
          <w:tcPr>
            <w:tcW w:w="4680" w:type="dxa"/>
            <w:tcBorders>
              <w:left w:val="single" w:color="auto" w:sz="4" w:space="0"/>
            </w:tcBorders>
            <w:shd w:val="clear" w:color="auto" w:fill="FFFFFF" w:themeFill="background1"/>
            <w:vAlign w:val="center"/>
            <w:hideMark/>
          </w:tcPr>
          <w:p w:rsidRPr="0055287E" w:rsidR="00D34C98" w:rsidP="00D34C98" w:rsidRDefault="00D34C98" w14:paraId="1E82EB97" w14:textId="77777777">
            <w:pPr>
              <w:pStyle w:val="NoSpacing"/>
              <w:rPr>
                <w:lang w:eastAsia="en-AU"/>
              </w:rPr>
            </w:pPr>
            <w:r w:rsidRPr="0055287E">
              <w:rPr>
                <w:lang w:eastAsia="en-AU"/>
              </w:rPr>
              <w:t>Michael Cleary</w:t>
            </w:r>
          </w:p>
        </w:tc>
      </w:tr>
      <w:tr w:rsidRPr="00D34C98" w:rsidR="00D34C98" w:rsidTr="4270BC22" w14:paraId="0F2F252B" w14:textId="77777777">
        <w:trPr>
          <w:trHeight w:val="266"/>
        </w:trPr>
        <w:tc>
          <w:tcPr>
            <w:tcW w:w="4770" w:type="dxa"/>
            <w:tcBorders>
              <w:right w:val="single" w:color="auto" w:sz="4" w:space="0"/>
            </w:tcBorders>
            <w:shd w:val="clear" w:color="auto" w:fill="FFFFFF" w:themeFill="background1"/>
            <w:vAlign w:val="center"/>
            <w:hideMark/>
          </w:tcPr>
          <w:p w:rsidRPr="00D34C98" w:rsidR="00D34C98" w:rsidP="002A4C15" w:rsidRDefault="00D34C98" w14:paraId="2B2B81F4" w14:textId="77777777">
            <w:pPr>
              <w:pStyle w:val="NoSpacing"/>
              <w:jc w:val="right"/>
              <w:rPr>
                <w:b/>
                <w:bCs/>
                <w:lang w:eastAsia="en-AU"/>
              </w:rPr>
            </w:pPr>
            <w:r w:rsidRPr="00D34C98">
              <w:rPr>
                <w:b/>
                <w:bCs/>
                <w:lang w:eastAsia="en-AU"/>
              </w:rPr>
              <w:t>Service Desk Senior</w:t>
            </w:r>
          </w:p>
        </w:tc>
        <w:tc>
          <w:tcPr>
            <w:tcW w:w="4680" w:type="dxa"/>
            <w:tcBorders>
              <w:left w:val="single" w:color="auto" w:sz="4" w:space="0"/>
            </w:tcBorders>
            <w:shd w:val="clear" w:color="auto" w:fill="FFFFFF" w:themeFill="background1"/>
            <w:vAlign w:val="center"/>
            <w:hideMark/>
          </w:tcPr>
          <w:p w:rsidRPr="0055287E" w:rsidR="00D34C98" w:rsidP="00D34C98" w:rsidRDefault="00D34C98" w14:paraId="3F2525FD" w14:textId="77777777">
            <w:pPr>
              <w:pStyle w:val="NoSpacing"/>
              <w:rPr>
                <w:lang w:eastAsia="en-AU"/>
              </w:rPr>
            </w:pPr>
            <w:r w:rsidRPr="0055287E">
              <w:rPr>
                <w:lang w:eastAsia="en-AU"/>
              </w:rPr>
              <w:t>Shane Kmet</w:t>
            </w:r>
          </w:p>
        </w:tc>
      </w:tr>
      <w:tr w:rsidRPr="00D34C98" w:rsidR="00D34C98" w:rsidTr="4270BC22" w14:paraId="4F8E192D" w14:textId="77777777">
        <w:trPr>
          <w:trHeight w:val="266"/>
        </w:trPr>
        <w:tc>
          <w:tcPr>
            <w:tcW w:w="4770" w:type="dxa"/>
            <w:tcBorders>
              <w:right w:val="single" w:color="auto" w:sz="4" w:space="0"/>
            </w:tcBorders>
            <w:shd w:val="clear" w:color="auto" w:fill="FFFFFF" w:themeFill="background1"/>
            <w:vAlign w:val="center"/>
            <w:hideMark/>
          </w:tcPr>
          <w:p w:rsidRPr="00D34C98" w:rsidR="00D34C98" w:rsidP="002A4C15" w:rsidRDefault="00D34C98" w14:paraId="1EB19653" w14:textId="6543F946">
            <w:pPr>
              <w:pStyle w:val="NoSpacing"/>
              <w:jc w:val="right"/>
              <w:rPr>
                <w:b/>
                <w:bCs/>
                <w:lang w:eastAsia="en-AU"/>
              </w:rPr>
            </w:pPr>
            <w:r w:rsidRPr="00D34C98">
              <w:rPr>
                <w:b/>
                <w:bCs/>
                <w:lang w:eastAsia="en-AU"/>
              </w:rPr>
              <w:t>Service Desk Senior</w:t>
            </w:r>
          </w:p>
        </w:tc>
        <w:tc>
          <w:tcPr>
            <w:tcW w:w="4680" w:type="dxa"/>
            <w:tcBorders>
              <w:left w:val="single" w:color="auto" w:sz="4" w:space="0"/>
            </w:tcBorders>
            <w:shd w:val="clear" w:color="auto" w:fill="FFFFFF" w:themeFill="background1"/>
            <w:vAlign w:val="center"/>
            <w:hideMark/>
          </w:tcPr>
          <w:p w:rsidRPr="0055287E" w:rsidR="00D34C98" w:rsidP="00D34C98" w:rsidRDefault="006B0DF3" w14:paraId="1DE0AE5E" w14:textId="27EA1CF9">
            <w:pPr>
              <w:pStyle w:val="NoSpacing"/>
              <w:rPr>
                <w:lang w:eastAsia="en-AU"/>
              </w:rPr>
            </w:pPr>
            <w:r>
              <w:rPr>
                <w:lang w:eastAsia="en-AU"/>
              </w:rPr>
              <w:t xml:space="preserve">Cameron </w:t>
            </w:r>
            <w:r w:rsidR="00F76C4C">
              <w:rPr>
                <w:lang w:eastAsia="en-AU"/>
              </w:rPr>
              <w:t>Horn</w:t>
            </w:r>
          </w:p>
        </w:tc>
      </w:tr>
      <w:tr w:rsidRPr="00D34C98" w:rsidR="00CE13B6" w:rsidTr="4270BC22" w14:paraId="7CFD884B" w14:textId="77777777">
        <w:trPr>
          <w:trHeight w:val="266"/>
        </w:trPr>
        <w:tc>
          <w:tcPr>
            <w:tcW w:w="4770" w:type="dxa"/>
            <w:tcBorders>
              <w:right w:val="single" w:color="auto" w:sz="4" w:space="0"/>
            </w:tcBorders>
            <w:shd w:val="clear" w:color="auto" w:fill="FFFFFF" w:themeFill="background1"/>
            <w:vAlign w:val="center"/>
          </w:tcPr>
          <w:p w:rsidRPr="00D34C98" w:rsidR="00CE13B6" w:rsidP="002A4C15" w:rsidRDefault="00CE13B6" w14:paraId="2B0111AF" w14:textId="24893F76">
            <w:pPr>
              <w:pStyle w:val="NoSpacing"/>
              <w:jc w:val="right"/>
              <w:rPr>
                <w:b/>
                <w:bCs/>
                <w:lang w:eastAsia="en-AU"/>
              </w:rPr>
            </w:pPr>
            <w:r>
              <w:rPr>
                <w:b/>
                <w:bCs/>
                <w:lang w:eastAsia="en-AU"/>
              </w:rPr>
              <w:t>Ricoh</w:t>
            </w:r>
            <w:r w:rsidR="00F178F8">
              <w:rPr>
                <w:b/>
                <w:bCs/>
                <w:lang w:eastAsia="en-AU"/>
              </w:rPr>
              <w:t xml:space="preserve"> SDM (Service Delivery Manager)</w:t>
            </w:r>
          </w:p>
        </w:tc>
        <w:tc>
          <w:tcPr>
            <w:tcW w:w="4680" w:type="dxa"/>
            <w:tcBorders>
              <w:left w:val="single" w:color="auto" w:sz="4" w:space="0"/>
            </w:tcBorders>
            <w:shd w:val="clear" w:color="auto" w:fill="FFFFFF" w:themeFill="background1"/>
            <w:vAlign w:val="center"/>
          </w:tcPr>
          <w:p w:rsidRPr="0055287E" w:rsidR="00CE13B6" w:rsidP="00D34C98" w:rsidRDefault="004C260E" w14:paraId="63102237" w14:textId="31E4F562">
            <w:pPr>
              <w:pStyle w:val="NoSpacing"/>
              <w:rPr>
                <w:lang w:eastAsia="en-AU"/>
              </w:rPr>
            </w:pPr>
            <w:r>
              <w:rPr>
                <w:lang w:eastAsia="en-AU"/>
              </w:rPr>
              <w:t>Saf Dean</w:t>
            </w:r>
          </w:p>
        </w:tc>
      </w:tr>
      <w:tr w:rsidRPr="00D34C98" w:rsidR="00D34C98" w:rsidTr="4270BC22" w14:paraId="692F0EDE" w14:textId="77777777">
        <w:trPr>
          <w:trHeight w:val="266"/>
        </w:trPr>
        <w:tc>
          <w:tcPr>
            <w:tcW w:w="4770" w:type="dxa"/>
            <w:shd w:val="clear" w:color="auto" w:fill="FFFFFF" w:themeFill="background1"/>
            <w:vAlign w:val="center"/>
            <w:hideMark/>
          </w:tcPr>
          <w:p w:rsidRPr="00D34C98" w:rsidR="00D34C98" w:rsidP="00D34C98" w:rsidRDefault="00D34C98" w14:paraId="1968A2B3" w14:textId="77777777">
            <w:pPr>
              <w:spacing w:before="0" w:line="240" w:lineRule="auto"/>
              <w:jc w:val="left"/>
              <w:rPr>
                <w:rFonts w:ascii="Segoe UI" w:hAnsi="Segoe UI" w:eastAsia="Times New Roman" w:cs="Segoe UI"/>
                <w:color w:val="000000"/>
                <w:lang w:eastAsia="en-AU"/>
              </w:rPr>
            </w:pPr>
            <w:r w:rsidRPr="00D34C98">
              <w:rPr>
                <w:rFonts w:ascii="Segoe UI" w:hAnsi="Segoe UI" w:eastAsia="Times New Roman" w:cs="Segoe UI"/>
                <w:color w:val="000000"/>
                <w:lang w:eastAsia="en-AU"/>
              </w:rPr>
              <w:t> </w:t>
            </w:r>
          </w:p>
        </w:tc>
        <w:tc>
          <w:tcPr>
            <w:tcW w:w="4680" w:type="dxa"/>
            <w:shd w:val="clear" w:color="auto" w:fill="FFFFFF" w:themeFill="background1"/>
            <w:vAlign w:val="center"/>
            <w:hideMark/>
          </w:tcPr>
          <w:p w:rsidRPr="00D34C98" w:rsidR="00D34C98" w:rsidP="00D34C98" w:rsidRDefault="00D34C98" w14:paraId="5E366E37" w14:textId="77777777">
            <w:pPr>
              <w:spacing w:before="0" w:line="240" w:lineRule="auto"/>
              <w:jc w:val="left"/>
              <w:rPr>
                <w:rFonts w:ascii="Segoe UI" w:hAnsi="Segoe UI" w:eastAsia="Times New Roman" w:cs="Segoe UI"/>
                <w:color w:val="000000"/>
                <w:lang w:eastAsia="en-AU"/>
              </w:rPr>
            </w:pPr>
            <w:r w:rsidRPr="00D34C98">
              <w:rPr>
                <w:rFonts w:ascii="Segoe UI" w:hAnsi="Segoe UI" w:eastAsia="Times New Roman" w:cs="Segoe UI"/>
                <w:color w:val="000000"/>
                <w:lang w:eastAsia="en-AU"/>
              </w:rPr>
              <w:t> </w:t>
            </w:r>
          </w:p>
        </w:tc>
      </w:tr>
      <w:tr w:rsidRPr="00D34C98" w:rsidR="00D34C98" w:rsidTr="4270BC22" w14:paraId="1A823B3B" w14:textId="77777777">
        <w:trPr>
          <w:trHeight w:val="254"/>
        </w:trPr>
        <w:tc>
          <w:tcPr>
            <w:tcW w:w="9450" w:type="dxa"/>
            <w:gridSpan w:val="2"/>
            <w:tcBorders>
              <w:bottom w:val="single" w:color="auto" w:sz="4" w:space="0"/>
            </w:tcBorders>
            <w:shd w:val="clear" w:color="auto" w:fill="FFFFFF" w:themeFill="background1"/>
            <w:vAlign w:val="center"/>
            <w:hideMark/>
          </w:tcPr>
          <w:p w:rsidRPr="00D34C98" w:rsidR="00D34C98" w:rsidP="00D34C98" w:rsidRDefault="00D34C98" w14:paraId="4D5A4126" w14:textId="77777777">
            <w:pPr>
              <w:pStyle w:val="NoSpacing"/>
              <w:jc w:val="center"/>
              <w:rPr>
                <w:b/>
                <w:bCs/>
                <w:lang w:eastAsia="en-AU"/>
              </w:rPr>
            </w:pPr>
            <w:r w:rsidRPr="00D34C98">
              <w:rPr>
                <w:b/>
                <w:bCs/>
                <w:lang w:eastAsia="en-AU"/>
              </w:rPr>
              <w:t>Queensland Rail</w:t>
            </w:r>
          </w:p>
        </w:tc>
      </w:tr>
      <w:tr w:rsidRPr="00D34C98" w:rsidR="002A4C15" w:rsidTr="4270BC22" w14:paraId="7865A11B" w14:textId="77777777">
        <w:trPr>
          <w:trHeight w:val="266"/>
        </w:trPr>
        <w:tc>
          <w:tcPr>
            <w:tcW w:w="4770" w:type="dxa"/>
            <w:tcBorders>
              <w:top w:val="single" w:color="auto" w:sz="4" w:space="0"/>
              <w:right w:val="single" w:color="auto" w:sz="4" w:space="0"/>
            </w:tcBorders>
            <w:shd w:val="clear" w:color="auto" w:fill="FFFFFF" w:themeFill="background1"/>
            <w:vAlign w:val="center"/>
            <w:hideMark/>
          </w:tcPr>
          <w:p w:rsidRPr="00D34C98" w:rsidR="00D34C98" w:rsidP="00D34C98" w:rsidRDefault="00D34C98" w14:paraId="1126F38B" w14:textId="77777777">
            <w:pPr>
              <w:pStyle w:val="NoSpacing"/>
              <w:jc w:val="right"/>
              <w:rPr>
                <w:b/>
                <w:bCs/>
                <w:lang w:eastAsia="en-AU"/>
              </w:rPr>
            </w:pPr>
            <w:r w:rsidRPr="00D34C98">
              <w:rPr>
                <w:b/>
                <w:bCs/>
                <w:lang w:eastAsia="en-AU"/>
              </w:rPr>
              <w:t>GSM ICT Operations &amp; Service Management</w:t>
            </w:r>
          </w:p>
        </w:tc>
        <w:tc>
          <w:tcPr>
            <w:tcW w:w="4680" w:type="dxa"/>
            <w:tcBorders>
              <w:top w:val="single" w:color="auto" w:sz="4" w:space="0"/>
              <w:left w:val="single" w:color="auto" w:sz="4" w:space="0"/>
            </w:tcBorders>
            <w:shd w:val="clear" w:color="auto" w:fill="FFFFFF" w:themeFill="background1"/>
            <w:vAlign w:val="center"/>
            <w:hideMark/>
          </w:tcPr>
          <w:p w:rsidRPr="00D34C98" w:rsidR="00D34C98" w:rsidP="00D34C98" w:rsidRDefault="00F76C4C" w14:paraId="1E59DC50" w14:textId="0D3B2521">
            <w:pPr>
              <w:pStyle w:val="NoSpacing"/>
              <w:rPr>
                <w:lang w:eastAsia="en-AU"/>
              </w:rPr>
            </w:pPr>
            <w:r>
              <w:rPr>
                <w:lang w:eastAsia="en-AU"/>
              </w:rPr>
              <w:t>Ville Laakso</w:t>
            </w:r>
          </w:p>
        </w:tc>
      </w:tr>
      <w:tr w:rsidRPr="00D34C98" w:rsidR="002A4C15" w:rsidTr="4270BC22" w14:paraId="5965169C" w14:textId="77777777">
        <w:trPr>
          <w:trHeight w:val="266"/>
        </w:trPr>
        <w:tc>
          <w:tcPr>
            <w:tcW w:w="4770" w:type="dxa"/>
            <w:tcBorders>
              <w:right w:val="single" w:color="auto" w:sz="4" w:space="0"/>
            </w:tcBorders>
            <w:shd w:val="clear" w:color="auto" w:fill="FFFFFF" w:themeFill="background1"/>
            <w:vAlign w:val="center"/>
            <w:hideMark/>
          </w:tcPr>
          <w:p w:rsidRPr="00D34C98" w:rsidR="00D34C98" w:rsidP="00D34C98" w:rsidRDefault="00D34C98" w14:paraId="6DE283EA" w14:textId="77777777">
            <w:pPr>
              <w:pStyle w:val="NoSpacing"/>
              <w:jc w:val="right"/>
              <w:rPr>
                <w:b/>
                <w:bCs/>
                <w:lang w:eastAsia="en-AU"/>
              </w:rPr>
            </w:pPr>
            <w:r w:rsidRPr="00D34C98">
              <w:rPr>
                <w:b/>
                <w:bCs/>
                <w:lang w:eastAsia="en-AU"/>
              </w:rPr>
              <w:t>Manager ICT Services Management</w:t>
            </w:r>
          </w:p>
        </w:tc>
        <w:tc>
          <w:tcPr>
            <w:tcW w:w="4680" w:type="dxa"/>
            <w:tcBorders>
              <w:left w:val="single" w:color="auto" w:sz="4" w:space="0"/>
            </w:tcBorders>
            <w:shd w:val="clear" w:color="auto" w:fill="FFFFFF" w:themeFill="background1"/>
            <w:vAlign w:val="center"/>
            <w:hideMark/>
          </w:tcPr>
          <w:p w:rsidRPr="00D34C98" w:rsidR="00D34C98" w:rsidP="00D34C98" w:rsidRDefault="00032B14" w14:paraId="25EB92A2" w14:textId="1D6CBB72">
            <w:pPr>
              <w:pStyle w:val="NoSpacing"/>
              <w:rPr>
                <w:lang w:eastAsia="en-AU"/>
              </w:rPr>
            </w:pPr>
            <w:r>
              <w:rPr>
                <w:lang w:eastAsia="en-AU"/>
              </w:rPr>
              <w:t>Alex Briggs</w:t>
            </w:r>
          </w:p>
        </w:tc>
      </w:tr>
      <w:tr w:rsidRPr="00D34C98" w:rsidR="002A4C15" w:rsidTr="4270BC22" w14:paraId="268062B8" w14:textId="77777777">
        <w:trPr>
          <w:trHeight w:val="266"/>
        </w:trPr>
        <w:tc>
          <w:tcPr>
            <w:tcW w:w="4770" w:type="dxa"/>
            <w:tcBorders>
              <w:right w:val="single" w:color="auto" w:sz="4" w:space="0"/>
            </w:tcBorders>
            <w:shd w:val="clear" w:color="auto" w:fill="FFFFFF" w:themeFill="background1"/>
            <w:vAlign w:val="center"/>
            <w:hideMark/>
          </w:tcPr>
          <w:p w:rsidRPr="00D34C98" w:rsidR="00D34C98" w:rsidP="00D34C98" w:rsidRDefault="00D34C98" w14:paraId="16213CA3" w14:textId="77777777">
            <w:pPr>
              <w:pStyle w:val="NoSpacing"/>
              <w:jc w:val="right"/>
              <w:rPr>
                <w:b/>
                <w:bCs/>
                <w:lang w:eastAsia="en-AU"/>
              </w:rPr>
            </w:pPr>
            <w:r w:rsidRPr="00D34C98">
              <w:rPr>
                <w:b/>
                <w:bCs/>
                <w:lang w:eastAsia="en-AU"/>
              </w:rPr>
              <w:t>Chief Information and Digital Officer</w:t>
            </w:r>
          </w:p>
        </w:tc>
        <w:tc>
          <w:tcPr>
            <w:tcW w:w="4680" w:type="dxa"/>
            <w:tcBorders>
              <w:left w:val="single" w:color="auto" w:sz="4" w:space="0"/>
            </w:tcBorders>
            <w:shd w:val="clear" w:color="auto" w:fill="FFFFFF" w:themeFill="background1"/>
            <w:vAlign w:val="center"/>
            <w:hideMark/>
          </w:tcPr>
          <w:p w:rsidRPr="00D34C98" w:rsidR="00D34C98" w:rsidP="00D34C98" w:rsidRDefault="006750E2" w14:paraId="141FE427" w14:textId="69F4EC23">
            <w:pPr>
              <w:pStyle w:val="NoSpacing"/>
              <w:rPr>
                <w:lang w:eastAsia="en-AU"/>
              </w:rPr>
            </w:pPr>
            <w:r w:rsidRPr="006750E2">
              <w:rPr>
                <w:lang w:eastAsia="en-AU"/>
              </w:rPr>
              <w:t>Darren Cavanagh</w:t>
            </w:r>
          </w:p>
        </w:tc>
      </w:tr>
      <w:tr w:rsidRPr="00D34C98" w:rsidR="002A4C15" w:rsidTr="4270BC22" w14:paraId="799FDA22" w14:textId="77777777">
        <w:trPr>
          <w:trHeight w:val="266"/>
        </w:trPr>
        <w:tc>
          <w:tcPr>
            <w:tcW w:w="4770" w:type="dxa"/>
            <w:tcBorders>
              <w:right w:val="single" w:color="auto" w:sz="4" w:space="0"/>
            </w:tcBorders>
            <w:shd w:val="clear" w:color="auto" w:fill="FFFFFF" w:themeFill="background1"/>
            <w:vAlign w:val="center"/>
            <w:hideMark/>
          </w:tcPr>
          <w:p w:rsidRPr="00D34C98" w:rsidR="00D34C98" w:rsidP="002A4C15" w:rsidRDefault="00D34C98" w14:paraId="2657E950" w14:textId="77777777">
            <w:pPr>
              <w:pStyle w:val="NoSpacing"/>
              <w:jc w:val="right"/>
              <w:rPr>
                <w:b/>
                <w:bCs/>
                <w:lang w:eastAsia="en-AU"/>
              </w:rPr>
            </w:pPr>
            <w:r w:rsidRPr="00D34C98">
              <w:rPr>
                <w:b/>
                <w:bCs/>
                <w:lang w:eastAsia="en-AU"/>
              </w:rPr>
              <w:t>Chief Executive Officer</w:t>
            </w:r>
          </w:p>
        </w:tc>
        <w:tc>
          <w:tcPr>
            <w:tcW w:w="4680" w:type="dxa"/>
            <w:tcBorders>
              <w:left w:val="single" w:color="auto" w:sz="4" w:space="0"/>
            </w:tcBorders>
            <w:shd w:val="clear" w:color="auto" w:fill="FFFFFF" w:themeFill="background1"/>
            <w:vAlign w:val="center"/>
            <w:hideMark/>
          </w:tcPr>
          <w:p w:rsidRPr="00D34C98" w:rsidR="00D34C98" w:rsidP="00D34C98" w:rsidRDefault="00E02098" w14:paraId="159E6BF2" w14:textId="23C018E5">
            <w:pPr>
              <w:pStyle w:val="NoSpacing"/>
              <w:rPr>
                <w:lang w:eastAsia="en-AU"/>
              </w:rPr>
            </w:pPr>
            <w:r>
              <w:rPr>
                <w:lang w:eastAsia="en-AU"/>
              </w:rPr>
              <w:t>Kat Stapleton</w:t>
            </w:r>
          </w:p>
        </w:tc>
      </w:tr>
    </w:tbl>
    <w:p w:rsidRPr="00BA1EEE" w:rsidR="0007405A" w:rsidP="00AB6652" w:rsidRDefault="0007405A" w14:paraId="2E6596FD" w14:textId="77777777"/>
    <w:sectPr w:rsidRPr="00BA1EEE" w:rsidR="0007405A" w:rsidSect="0021110E">
      <w:headerReference w:type="even" r:id="rId40"/>
      <w:headerReference w:type="default" r:id="rId41"/>
      <w:footerReference w:type="even" r:id="rId42"/>
      <w:footerReference w:type="default" r:id="rId43"/>
      <w:headerReference w:type="first" r:id="rId44"/>
      <w:pgSz w:w="11906" w:h="16838" w:orient="portrait"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C" w:author="Cleary, Michael" w:date="2024-12-09T14:45:00Z" w:id="53">
    <w:p w:rsidR="00D73A28" w:rsidP="00D73A28" w:rsidRDefault="00D73A28" w14:paraId="331095DE" w14:textId="77777777">
      <w:pPr>
        <w:pStyle w:val="CommentText"/>
        <w:jc w:val="left"/>
      </w:pPr>
      <w:r>
        <w:rPr>
          <w:rStyle w:val="CommentReference"/>
        </w:rPr>
        <w:annotationRef/>
      </w:r>
      <w:r>
        <w:t>TODO: translate into English.</w:t>
      </w:r>
    </w:p>
  </w:comment>
  <w:comment w:initials="MC" w:author="Cleary, Michael" w:date="2024-12-09T14:28:00Z" w:id="55">
    <w:p w:rsidR="00AC7A27" w:rsidP="00AC7A27" w:rsidRDefault="00796F02" w14:paraId="54F0CEAB" w14:textId="4EEF4DD8">
      <w:pPr>
        <w:pStyle w:val="CommentText"/>
        <w:jc w:val="left"/>
      </w:pPr>
      <w:r>
        <w:rPr>
          <w:rStyle w:val="CommentReference"/>
        </w:rPr>
        <w:annotationRef/>
      </w:r>
      <w:r w:rsidR="00AC7A27">
        <w:t>TODO: screenshot</w:t>
      </w:r>
    </w:p>
  </w:comment>
  <w:comment w:initials="MC" w:author="Cleary, Michael" w:date="2024-12-09T14:37:00Z" w:id="56">
    <w:p w:rsidR="00D01A4D" w:rsidP="00D01A4D" w:rsidRDefault="00D01A4D" w14:paraId="1F83B61C" w14:textId="77777777">
      <w:pPr>
        <w:pStyle w:val="CommentText"/>
        <w:jc w:val="left"/>
      </w:pPr>
      <w:r>
        <w:rPr>
          <w:rStyle w:val="CommentReference"/>
        </w:rPr>
        <w:annotationRef/>
      </w:r>
      <w:r>
        <w:t>TODO: screenshot</w:t>
      </w:r>
    </w:p>
  </w:comment>
  <w:comment xmlns:w="http://schemas.openxmlformats.org/wordprocessingml/2006/main" w:initials="BR" w:author="Bell, Ryan" w:date="2025-11-25T14:31:39" w:id="882437170">
    <w:p xmlns:w14="http://schemas.microsoft.com/office/word/2010/wordml" xmlns:w="http://schemas.openxmlformats.org/wordprocessingml/2006/main" w:rsidR="55F45987" w:rsidRDefault="6C056D18" w14:paraId="3B5662D5" w14:textId="5C901ECB">
      <w:pPr>
        <w:pStyle w:val="CommentText"/>
      </w:pPr>
      <w:r>
        <w:rPr>
          <w:rStyle w:val="CommentReference"/>
        </w:rPr>
        <w:annotationRef/>
      </w:r>
      <w:r w:rsidRPr="1D814388" w:rsidR="7A693DB9">
        <w:t>No BTRS being used</w:t>
      </w:r>
    </w:p>
  </w:comment>
</w:comments>
</file>

<file path=word/commentsExtended.xml><?xml version="1.0" encoding="utf-8"?>
<w15:commentsEx xmlns:mc="http://schemas.openxmlformats.org/markup-compatibility/2006" xmlns:w15="http://schemas.microsoft.com/office/word/2012/wordml" mc:Ignorable="w15">
  <w15:commentEx w15:done="0" w15:paraId="331095DE"/>
  <w15:commentEx w15:done="0" w15:paraId="54F0CEAB"/>
  <w15:commentEx w15:done="0" w15:paraId="1F83B61C"/>
  <w15:commentEx w15:done="0" w15:paraId="3B5662D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01810B" w16cex:dateUtc="2024-12-09T03:45:00Z"/>
  <w16cex:commentExtensible w16cex:durableId="2B017CF2" w16cex:dateUtc="2024-12-09T03:28:00Z"/>
  <w16cex:commentExtensible w16cex:durableId="2B017F41" w16cex:dateUtc="2024-12-09T03:37:00Z"/>
  <w16cex:commentExtensible w16cex:durableId="6579339F" w16cex:dateUtc="2025-11-25T04:01:39.15Z"/>
</w16cex:commentsExtensible>
</file>

<file path=word/commentsIds.xml><?xml version="1.0" encoding="utf-8"?>
<w16cid:commentsIds xmlns:mc="http://schemas.openxmlformats.org/markup-compatibility/2006" xmlns:w16cid="http://schemas.microsoft.com/office/word/2016/wordml/cid" mc:Ignorable="w16cid">
  <w16cid:commentId w16cid:paraId="331095DE" w16cid:durableId="2B01810B"/>
  <w16cid:commentId w16cid:paraId="54F0CEAB" w16cid:durableId="2B017CF2"/>
  <w16cid:commentId w16cid:paraId="1F83B61C" w16cid:durableId="2B017F41"/>
  <w16cid:commentId w16cid:paraId="3B5662D5" w16cid:durableId="657933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7A7" w:rsidP="00AB6652" w:rsidRDefault="006B77A7" w14:paraId="152C3AC4" w14:textId="77777777">
      <w:r>
        <w:separator/>
      </w:r>
    </w:p>
  </w:endnote>
  <w:endnote w:type="continuationSeparator" w:id="0">
    <w:p w:rsidR="006B77A7" w:rsidP="00AB6652" w:rsidRDefault="006B77A7" w14:paraId="449B7966" w14:textId="77777777">
      <w:r>
        <w:continuationSeparator/>
      </w:r>
    </w:p>
  </w:endnote>
  <w:endnote w:type="continuationNotice" w:id="1">
    <w:p w:rsidR="006B77A7" w:rsidRDefault="006B77A7" w14:paraId="1141A231"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D4" w:rsidP="006360DD" w:rsidRDefault="006360DD" w14:paraId="75609B7E" w14:textId="079FCB1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71339"/>
      <w:docPartObj>
        <w:docPartGallery w:val="Page Numbers (Bottom of Page)"/>
        <w:docPartUnique/>
      </w:docPartObj>
    </w:sdtPr>
    <w:sdtEndPr/>
    <w:sdtContent>
      <w:sdt>
        <w:sdtPr>
          <w:id w:val="-1769616900"/>
          <w:docPartObj>
            <w:docPartGallery w:val="Page Numbers (Top of Page)"/>
            <w:docPartUnique/>
          </w:docPartObj>
        </w:sdtPr>
        <w:sdtEndPr/>
        <w:sdtContent>
          <w:p w:rsidR="00B232D4" w:rsidP="006360DD" w:rsidRDefault="006360DD" w14:paraId="4DB883B5" w14:textId="66EB325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7A7" w:rsidP="00AB6652" w:rsidRDefault="006B77A7" w14:paraId="1034EF7C" w14:textId="77777777">
      <w:r>
        <w:separator/>
      </w:r>
    </w:p>
  </w:footnote>
  <w:footnote w:type="continuationSeparator" w:id="0">
    <w:p w:rsidR="006B77A7" w:rsidP="00AB6652" w:rsidRDefault="006B77A7" w14:paraId="3A10EB44" w14:textId="77777777">
      <w:r>
        <w:continuationSeparator/>
      </w:r>
    </w:p>
  </w:footnote>
  <w:footnote w:type="continuationNotice" w:id="1">
    <w:p w:rsidR="006B77A7" w:rsidRDefault="006B77A7" w14:paraId="4584E508" w14:textId="77777777">
      <w:pPr>
        <w:spacing w:before="0" w:line="240" w:lineRule="auto"/>
      </w:pPr>
    </w:p>
  </w:footnote>
  <w:footnote w:id="2">
    <w:p w:rsidRPr="00933734" w:rsidR="00933734" w:rsidRDefault="00933734" w14:paraId="75903E81" w14:textId="7D0D4F13">
      <w:pPr>
        <w:pStyle w:val="FootnoteText"/>
        <w:rPr>
          <w:lang w:val="en-US"/>
        </w:rPr>
      </w:pPr>
      <w:r>
        <w:rPr>
          <w:rStyle w:val="FootnoteReference"/>
        </w:rPr>
        <w:footnoteRef/>
      </w:r>
      <w:r>
        <w:t xml:space="preserve"> Section taken from</w:t>
      </w:r>
      <w:r w:rsidRPr="00933734">
        <w:t xml:space="preserve"> </w:t>
      </w:r>
      <w:hyperlink w:history="1" r:id="rId1">
        <w:r w:rsidRPr="00071352">
          <w:rPr>
            <w:rStyle w:val="Hyperlink"/>
          </w:rPr>
          <w:t>https://www.queenslandrail.com.au/aboutus/organisation</w:t>
        </w:r>
      </w:hyperlink>
      <w:r>
        <w:t>.</w:t>
      </w:r>
      <w:r w:rsidRPr="00933734">
        <w:rPr>
          <w:webHidden/>
          <w:lang w:val="en-US"/>
        </w:rPr>
        <w:tab/>
      </w:r>
    </w:p>
  </w:footnote>
  <w:footnote w:id="3">
    <w:p w:rsidR="00FB6F43" w:rsidP="00FB6F43" w:rsidRDefault="00FB6F43" w14:paraId="616BF576" w14:textId="6B30D088">
      <w:pPr>
        <w:pStyle w:val="FootnoteText"/>
        <w:ind w:firstLine="220"/>
        <w:jc w:val="left"/>
      </w:pPr>
      <w:r>
        <w:rPr>
          <w:rStyle w:val="FootnoteReference"/>
        </w:rPr>
        <w:footnoteRef/>
      </w:r>
      <w:r>
        <w:t xml:space="preserve"> See “</w:t>
      </w:r>
      <w:hyperlink w:history="1" w:anchor="_Event_Monitoring">
        <w:r w:rsidRPr="00FB6F43">
          <w:rPr>
            <w:rStyle w:val="Hyperlink"/>
          </w:rPr>
          <w:t>Event Monitoring</w:t>
        </w:r>
      </w:hyperlink>
      <w:r>
        <w:t>”.</w:t>
      </w:r>
    </w:p>
  </w:footnote>
  <w:footnote w:id="4">
    <w:p w:rsidR="006B2340" w:rsidP="004A762F" w:rsidRDefault="006B2340" w14:paraId="41B02C79" w14:textId="0F799F6F">
      <w:pPr>
        <w:pStyle w:val="FootnoteText"/>
        <w:ind w:firstLine="220"/>
      </w:pPr>
      <w:r>
        <w:rPr>
          <w:rStyle w:val="FootnoteReference"/>
        </w:rPr>
        <w:footnoteRef/>
      </w:r>
      <w:r>
        <w:t xml:space="preserve"> </w:t>
      </w:r>
      <w:r w:rsidR="004A762F">
        <w:t>See “</w:t>
      </w:r>
      <w:hyperlink w:history="1" w:anchor="_Workload_Management">
        <w:r w:rsidRPr="00185194" w:rsidR="00185194">
          <w:rPr>
            <w:rStyle w:val="Hyperlink"/>
          </w:rPr>
          <w:t>Workload Management</w:t>
        </w:r>
      </w:hyperlink>
      <w:r w:rsidR="00185194">
        <w:t>”.</w:t>
      </w:r>
    </w:p>
  </w:footnote>
  <w:footnote w:id="5">
    <w:p w:rsidRPr="00326275" w:rsidR="00326275" w:rsidP="00FB6F43" w:rsidRDefault="00326275" w14:paraId="78BD8FC8" w14:textId="1305AD01">
      <w:pPr>
        <w:pStyle w:val="TOC2"/>
        <w:rPr>
          <w:rFonts w:eastAsiaTheme="minorEastAsia" w:cstheme="minorBidi"/>
          <w:noProof/>
          <w:lang w:eastAsia="en-AU"/>
        </w:rPr>
      </w:pPr>
      <w:r w:rsidRPr="00326275">
        <w:rPr>
          <w:rStyle w:val="FootnoteReference"/>
        </w:rPr>
        <w:footnoteRef/>
      </w:r>
      <w:r w:rsidRPr="00326275">
        <w:t xml:space="preserve"> </w:t>
      </w:r>
      <w:r w:rsidRPr="00326275">
        <w:rPr>
          <w:lang w:val="en-US"/>
        </w:rPr>
        <w:t xml:space="preserve">With the exception of the </w:t>
      </w:r>
      <w:r>
        <w:rPr>
          <w:lang w:val="en-US"/>
        </w:rPr>
        <w:t xml:space="preserve">agent </w:t>
      </w:r>
      <w:r w:rsidRPr="00326275">
        <w:rPr>
          <w:lang w:val="en-US"/>
        </w:rPr>
        <w:t>assigned to the emails as per “</w:t>
      </w:r>
      <w:hyperlink w:history="1" w:anchor="_Toc96331436">
        <w:r w:rsidRPr="00326275">
          <w:rPr>
            <w:rStyle w:val="Hyperlink"/>
            <w:noProof/>
          </w:rPr>
          <w:t>Emails</w:t>
        </w:r>
      </w:hyperlink>
      <w:r w:rsidRPr="00326275">
        <w:rPr>
          <w:lang w:val="en-US"/>
        </w:rPr>
        <w:t>“</w:t>
      </w:r>
      <w:r>
        <w:rPr>
          <w:lang w:val="en-US"/>
        </w:rPr>
        <w:t>, they are primarily responsible for managing only their own queue and incoming emails with all other items being secondary.</w:t>
      </w:r>
    </w:p>
  </w:footnote>
  <w:footnote w:id="6">
    <w:p w:rsidRPr="00FB6F43" w:rsidR="00667A5B" w:rsidP="00667A5B" w:rsidRDefault="00667A5B" w14:paraId="1E898AA2" w14:textId="77777777">
      <w:pPr>
        <w:pStyle w:val="TOC2"/>
        <w:rPr>
          <w:rFonts w:eastAsiaTheme="minorEastAsia" w:cstheme="minorBidi"/>
          <w:noProof/>
          <w:lang w:eastAsia="en-AU"/>
        </w:rPr>
      </w:pPr>
      <w:r w:rsidRPr="00FB6F43">
        <w:rPr>
          <w:rStyle w:val="FootnoteReference"/>
          <w:i/>
          <w:iCs/>
        </w:rPr>
        <w:footnoteRef/>
      </w:r>
      <w:r w:rsidRPr="00FB6F43">
        <w:t xml:space="preserve"> See “</w:t>
      </w:r>
      <w:hyperlink w:history="1" w:anchor="_Toc96331431">
        <w:r w:rsidRPr="00FB6F43">
          <w:rPr>
            <w:rStyle w:val="Hyperlink"/>
            <w:i/>
            <w:iCs/>
            <w:noProof/>
          </w:rPr>
          <w:t>Service Level Agreements and Obligations</w:t>
        </w:r>
      </w:hyperlink>
      <w:r w:rsidRPr="00FB6F43">
        <w:t>”.</w:t>
      </w:r>
    </w:p>
  </w:footnote>
  <w:footnote w:id="7">
    <w:p w:rsidR="004F3289" w:rsidP="004F3289" w:rsidRDefault="004F3289" w14:paraId="7F1840D7" w14:textId="72363926">
      <w:pPr>
        <w:pStyle w:val="FootnoteText"/>
        <w:ind w:firstLine="220"/>
      </w:pPr>
      <w:r>
        <w:rPr>
          <w:rStyle w:val="FootnoteReference"/>
        </w:rPr>
        <w:footnoteRef/>
      </w:r>
      <w:r>
        <w:t xml:space="preserve"> See </w:t>
      </w:r>
      <w:r w:rsidR="00FB6F43">
        <w:t>“</w:t>
      </w:r>
      <w:hyperlink w:history="1" w:anchor="_Emails">
        <w:r w:rsidRPr="00FB6F43" w:rsidR="00FB6F43">
          <w:rPr>
            <w:rStyle w:val="Hyperlink"/>
          </w:rPr>
          <w:t>Emails</w:t>
        </w:r>
      </w:hyperlink>
      <w:r w:rsidR="00FB6F43">
        <w:t>”</w:t>
      </w:r>
    </w:p>
  </w:footnote>
  <w:footnote w:id="8">
    <w:p w:rsidRPr="00131533" w:rsidR="0002548F" w:rsidP="0002548F" w:rsidRDefault="0002548F" w14:paraId="5F7C58C7" w14:textId="77777777">
      <w:pPr>
        <w:pStyle w:val="FootnoteText"/>
        <w:rPr>
          <w:lang w:val="en-US"/>
        </w:rPr>
      </w:pPr>
      <w:r>
        <w:rPr>
          <w:rStyle w:val="FootnoteReference"/>
        </w:rPr>
        <w:footnoteRef/>
      </w:r>
      <w:r>
        <w:t xml:space="preserve"> </w:t>
      </w:r>
      <w:r>
        <w:rPr>
          <w:lang w:val="en-US"/>
        </w:rPr>
        <w:t>“Environment” in this instance refers to the internal QR network, accessed by Service Desk using the VDI.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26275" w:rsidR="00B232D4" w:rsidP="00B232D4" w:rsidRDefault="00CA5285" w14:paraId="40306904" w14:textId="5194799C">
    <w:pPr>
      <w:pStyle w:val="Header"/>
      <w:spacing w:before="0"/>
      <w:rPr>
        <w:sz w:val="20"/>
        <w:szCs w:val="20"/>
      </w:rPr>
    </w:pPr>
    <w:r>
      <w:rPr>
        <w:noProof/>
      </w:rPr>
      <w:drawing>
        <wp:anchor distT="0" distB="0" distL="114300" distR="114300" simplePos="0" relativeHeight="251658241" behindDoc="1" locked="0" layoutInCell="1" allowOverlap="1" wp14:anchorId="6E7E8DCD" wp14:editId="6779D0BC">
          <wp:simplePos x="0" y="0"/>
          <wp:positionH relativeFrom="margin">
            <wp:align>right</wp:align>
          </wp:positionH>
          <wp:positionV relativeFrom="topMargin">
            <wp:align>bottom</wp:align>
          </wp:positionV>
          <wp:extent cx="2523490" cy="493395"/>
          <wp:effectExtent l="0" t="0" r="0" b="0"/>
          <wp:wrapTight wrapText="bothSides">
            <wp:wrapPolygon edited="0">
              <wp:start x="652" y="2502"/>
              <wp:lineTo x="489" y="14178"/>
              <wp:lineTo x="815" y="16680"/>
              <wp:lineTo x="2283" y="18347"/>
              <wp:lineTo x="5218" y="18347"/>
              <wp:lineTo x="20546" y="14178"/>
              <wp:lineTo x="20546" y="6672"/>
              <wp:lineTo x="7012" y="2502"/>
              <wp:lineTo x="652" y="250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6275" w:rsidR="00B232D4">
      <w:rPr>
        <w:sz w:val="20"/>
        <w:szCs w:val="20"/>
      </w:rPr>
      <w:t>Queensland Rail</w:t>
    </w:r>
  </w:p>
  <w:p w:rsidRPr="00B232D4" w:rsidR="00B232D4" w:rsidP="00B232D4" w:rsidRDefault="00B232D4" w14:paraId="269B20F1" w14:textId="51E1841B">
    <w:pPr>
      <w:pStyle w:val="Header"/>
      <w:spacing w:before="0"/>
      <w:rPr>
        <w:sz w:val="20"/>
        <w:szCs w:val="20"/>
      </w:rPr>
    </w:pPr>
    <w:r w:rsidRPr="00326275">
      <w:rPr>
        <w:sz w:val="20"/>
        <w:szCs w:val="20"/>
      </w:rPr>
      <w:t>Training and Induction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26275" w:rsidR="0095401F" w:rsidP="00326275" w:rsidRDefault="00CA5285" w14:paraId="646BD465" w14:textId="12ED6520">
    <w:pPr>
      <w:pStyle w:val="Header"/>
      <w:spacing w:before="0"/>
      <w:rPr>
        <w:sz w:val="20"/>
        <w:szCs w:val="20"/>
      </w:rPr>
    </w:pPr>
    <w:r>
      <w:rPr>
        <w:noProof/>
      </w:rPr>
      <w:drawing>
        <wp:anchor distT="0" distB="0" distL="114300" distR="114300" simplePos="0" relativeHeight="251658240" behindDoc="1" locked="0" layoutInCell="1" allowOverlap="1" wp14:anchorId="420EF7C5" wp14:editId="39C05095">
          <wp:simplePos x="0" y="0"/>
          <wp:positionH relativeFrom="margin">
            <wp:align>right</wp:align>
          </wp:positionH>
          <wp:positionV relativeFrom="topMargin">
            <wp:align>bottom</wp:align>
          </wp:positionV>
          <wp:extent cx="2523490" cy="493395"/>
          <wp:effectExtent l="0" t="0" r="0" b="0"/>
          <wp:wrapTight wrapText="bothSides">
            <wp:wrapPolygon edited="0">
              <wp:start x="652" y="2502"/>
              <wp:lineTo x="489" y="14178"/>
              <wp:lineTo x="815" y="16680"/>
              <wp:lineTo x="2283" y="18347"/>
              <wp:lineTo x="5218" y="18347"/>
              <wp:lineTo x="20546" y="14178"/>
              <wp:lineTo x="20546" y="6672"/>
              <wp:lineTo x="7012" y="2502"/>
              <wp:lineTo x="652" y="250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6275" w:rsidR="00326275">
      <w:rPr>
        <w:sz w:val="20"/>
        <w:szCs w:val="20"/>
      </w:rPr>
      <w:t>Queensland Rail</w:t>
    </w:r>
  </w:p>
  <w:p w:rsidRPr="00326275" w:rsidR="00326275" w:rsidP="00326275" w:rsidRDefault="00326275" w14:paraId="74774BFB" w14:textId="1FAACED4">
    <w:pPr>
      <w:pStyle w:val="Header"/>
      <w:spacing w:before="0"/>
      <w:rPr>
        <w:sz w:val="20"/>
        <w:szCs w:val="20"/>
      </w:rPr>
    </w:pPr>
    <w:r w:rsidRPr="00326275">
      <w:rPr>
        <w:sz w:val="20"/>
        <w:szCs w:val="20"/>
      </w:rPr>
      <w:t>Training and Induction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26275" w:rsidR="0078135F" w:rsidP="0078135F" w:rsidRDefault="0078135F" w14:paraId="41A513ED" w14:textId="77777777">
    <w:pPr>
      <w:pStyle w:val="Header"/>
      <w:spacing w:before="0"/>
      <w:rPr>
        <w:sz w:val="20"/>
        <w:szCs w:val="20"/>
      </w:rPr>
    </w:pPr>
    <w:r>
      <w:rPr>
        <w:noProof/>
      </w:rPr>
      <w:drawing>
        <wp:anchor distT="0" distB="0" distL="114300" distR="114300" simplePos="0" relativeHeight="251658242" behindDoc="1" locked="0" layoutInCell="1" allowOverlap="1" wp14:anchorId="40E2D4F9" wp14:editId="3BD2D8FA">
          <wp:simplePos x="0" y="0"/>
          <wp:positionH relativeFrom="margin">
            <wp:align>right</wp:align>
          </wp:positionH>
          <wp:positionV relativeFrom="topMargin">
            <wp:align>bottom</wp:align>
          </wp:positionV>
          <wp:extent cx="2523490" cy="493395"/>
          <wp:effectExtent l="0" t="0" r="0" b="0"/>
          <wp:wrapTight wrapText="bothSides">
            <wp:wrapPolygon edited="0">
              <wp:start x="652" y="2502"/>
              <wp:lineTo x="489" y="14178"/>
              <wp:lineTo x="815" y="16680"/>
              <wp:lineTo x="2283" y="18347"/>
              <wp:lineTo x="5218" y="18347"/>
              <wp:lineTo x="20546" y="14178"/>
              <wp:lineTo x="20546" y="6672"/>
              <wp:lineTo x="7012" y="2502"/>
              <wp:lineTo x="652" y="2502"/>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6275">
      <w:rPr>
        <w:sz w:val="20"/>
        <w:szCs w:val="20"/>
      </w:rPr>
      <w:t>Queensland Rail</w:t>
    </w:r>
  </w:p>
  <w:p w:rsidRPr="0078135F" w:rsidR="0078135F" w:rsidP="0078135F" w:rsidRDefault="0078135F" w14:paraId="2CB88B3C" w14:textId="7FEE1086">
    <w:pPr>
      <w:pStyle w:val="Header"/>
      <w:spacing w:before="0"/>
      <w:rPr>
        <w:sz w:val="20"/>
        <w:szCs w:val="20"/>
      </w:rPr>
    </w:pPr>
    <w:r w:rsidRPr="00326275">
      <w:rPr>
        <w:sz w:val="20"/>
        <w:szCs w:val="20"/>
      </w:rPr>
      <w:t>Training and Induction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64E"/>
    <w:multiLevelType w:val="multilevel"/>
    <w:tmpl w:val="6C7E815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1" w15:restartNumberingAfterBreak="0">
    <w:nsid w:val="0C210738"/>
    <w:multiLevelType w:val="hybridMultilevel"/>
    <w:tmpl w:val="3BA6A9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29458C"/>
    <w:multiLevelType w:val="hybridMultilevel"/>
    <w:tmpl w:val="500A014A"/>
    <w:lvl w:ilvl="0" w:tplc="8E108E30">
      <w:numFmt w:val="bullet"/>
      <w:lvlText w:val="-"/>
      <w:lvlJc w:val="left"/>
      <w:pPr>
        <w:ind w:left="720" w:hanging="360"/>
      </w:pPr>
      <w:rPr>
        <w:rFonts w:hint="default" w:ascii="Gill Sans MT" w:hAnsi="Gill Sans MT"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37052A0"/>
    <w:multiLevelType w:val="hybridMultilevel"/>
    <w:tmpl w:val="3CF4DDE6"/>
    <w:lvl w:ilvl="0" w:tplc="6BAE6DC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FA3BC0"/>
    <w:multiLevelType w:val="multilevel"/>
    <w:tmpl w:val="FD4E27A0"/>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B5C46B1"/>
    <w:multiLevelType w:val="hybridMultilevel"/>
    <w:tmpl w:val="6DD4B64E"/>
    <w:lvl w:ilvl="0" w:tplc="A7DE5886">
      <w:numFmt w:val="bullet"/>
      <w:lvlText w:val="-"/>
      <w:lvlJc w:val="left"/>
      <w:pPr>
        <w:ind w:left="720" w:hanging="360"/>
      </w:pPr>
      <w:rPr>
        <w:rFonts w:hint="default" w:ascii="Gill Sans MT" w:hAnsi="Gill Sans MT"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C940D5C"/>
    <w:multiLevelType w:val="hybridMultilevel"/>
    <w:tmpl w:val="6A163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D0BBB"/>
    <w:multiLevelType w:val="hybridMultilevel"/>
    <w:tmpl w:val="58CAB71E"/>
    <w:lvl w:ilvl="0" w:tplc="1C208290">
      <w:numFmt w:val="bullet"/>
      <w:lvlText w:val="-"/>
      <w:lvlJc w:val="left"/>
      <w:pPr>
        <w:ind w:left="720" w:hanging="360"/>
      </w:pPr>
      <w:rPr>
        <w:rFonts w:hint="default" w:ascii="Gill Sans MT" w:hAnsi="Gill Sans MT"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F0C576A"/>
    <w:multiLevelType w:val="hybridMultilevel"/>
    <w:tmpl w:val="5A562128"/>
    <w:lvl w:ilvl="0" w:tplc="1D3CEE94">
      <w:start w:val="4"/>
      <w:numFmt w:val="bullet"/>
      <w:lvlText w:val="-"/>
      <w:lvlJc w:val="left"/>
      <w:pPr>
        <w:ind w:left="720" w:hanging="360"/>
      </w:pPr>
      <w:rPr>
        <w:rFonts w:hint="default" w:ascii="Gill Sans MT" w:hAnsi="Gill Sans MT"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ED1191"/>
    <w:multiLevelType w:val="multilevel"/>
    <w:tmpl w:val="F894C9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5321A8E"/>
    <w:multiLevelType w:val="hybridMultilevel"/>
    <w:tmpl w:val="019AD04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1" w15:restartNumberingAfterBreak="0">
    <w:nsid w:val="27C86DC4"/>
    <w:multiLevelType w:val="multilevel"/>
    <w:tmpl w:val="CD6C4E0C"/>
    <w:lvl w:ilvl="0">
      <w:start w:val="1"/>
      <w:numFmt w:val="decimal"/>
      <w:lvlText w:val="%1 -"/>
      <w:lvlJc w:val="left"/>
      <w:pPr>
        <w:ind w:left="0" w:firstLine="0"/>
      </w:pPr>
      <w:rPr>
        <w:rFonts w:hint="default"/>
      </w:rPr>
    </w:lvl>
    <w:lvl w:ilvl="1">
      <w:start w:val="1"/>
      <w:numFmt w:val="decimal"/>
      <w:lvlText w:val="%1.%2 -"/>
      <w:lvlJc w:val="left"/>
      <w:pPr>
        <w:ind w:left="0" w:firstLine="0"/>
      </w:pPr>
      <w:rPr>
        <w:rFonts w:hint="default"/>
      </w:rPr>
    </w:lvl>
    <w:lvl w:ilvl="2">
      <w:start w:val="1"/>
      <w:numFmt w:val="decimal"/>
      <w:lvlText w:val="%1.%2.%3 -"/>
      <w:lvlJc w:val="left"/>
      <w:pPr>
        <w:ind w:left="0"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decimal"/>
      <w:pStyle w:val="Heading7"/>
      <w:lvlText w:val="%1.%2.%3.%4.%5.%6.%7 -"/>
      <w:lvlJc w:val="left"/>
      <w:pPr>
        <w:ind w:left="0" w:firstLine="0"/>
      </w:pPr>
      <w:rPr>
        <w:rFonts w:hint="default"/>
      </w:rPr>
    </w:lvl>
    <w:lvl w:ilvl="7">
      <w:start w:val="1"/>
      <w:numFmt w:val="decimal"/>
      <w:pStyle w:val="Heading8"/>
      <w:lvlText w:val="%1.%2.%3.%4.%5.%6.%7.%8 -"/>
      <w:lvlJc w:val="left"/>
      <w:pPr>
        <w:ind w:left="0" w:firstLine="0"/>
      </w:pPr>
      <w:rPr>
        <w:rFonts w:hint="default"/>
      </w:rPr>
    </w:lvl>
    <w:lvl w:ilvl="8">
      <w:start w:val="1"/>
      <w:numFmt w:val="decimal"/>
      <w:pStyle w:val="Heading9"/>
      <w:lvlText w:val="%1.%2.%3.%4.%5.%6.%7.%8.%9 -"/>
      <w:lvlJc w:val="left"/>
      <w:pPr>
        <w:ind w:left="0" w:firstLine="0"/>
      </w:pPr>
      <w:rPr>
        <w:rFonts w:hint="default"/>
      </w:rPr>
    </w:lvl>
  </w:abstractNum>
  <w:abstractNum w:abstractNumId="12" w15:restartNumberingAfterBreak="0">
    <w:nsid w:val="2AE379F3"/>
    <w:multiLevelType w:val="hybridMultilevel"/>
    <w:tmpl w:val="62FCE12E"/>
    <w:lvl w:ilvl="0" w:tplc="21F2971A">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FE93DDE"/>
    <w:multiLevelType w:val="hybridMultilevel"/>
    <w:tmpl w:val="924AAD44"/>
    <w:lvl w:ilvl="0" w:tplc="42947276">
      <w:start w:val="4"/>
      <w:numFmt w:val="bullet"/>
      <w:lvlText w:val="-"/>
      <w:lvlJc w:val="left"/>
      <w:pPr>
        <w:ind w:left="720" w:hanging="360"/>
      </w:pPr>
      <w:rPr>
        <w:rFonts w:hint="default" w:ascii="Gill Sans MT" w:hAnsi="Gill Sans MT"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2F2E1B"/>
    <w:multiLevelType w:val="hybridMultilevel"/>
    <w:tmpl w:val="37C4E204"/>
    <w:lvl w:ilvl="0" w:tplc="0C16ED5A">
      <w:numFmt w:val="bullet"/>
      <w:lvlText w:val="-"/>
      <w:lvlJc w:val="left"/>
      <w:pPr>
        <w:ind w:left="720" w:hanging="360"/>
      </w:pPr>
      <w:rPr>
        <w:rFonts w:hint="default" w:ascii="Gill Sans MT" w:hAnsi="Gill Sans MT"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4270154"/>
    <w:multiLevelType w:val="multilevel"/>
    <w:tmpl w:val="628ABD4A"/>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592565C"/>
    <w:multiLevelType w:val="hybridMultilevel"/>
    <w:tmpl w:val="1DE095A6"/>
    <w:lvl w:ilvl="0" w:tplc="CC2E9EA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63E1E89"/>
    <w:multiLevelType w:val="hybridMultilevel"/>
    <w:tmpl w:val="2AA6A7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772430E"/>
    <w:multiLevelType w:val="hybridMultilevel"/>
    <w:tmpl w:val="779AAC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BD35362"/>
    <w:multiLevelType w:val="hybridMultilevel"/>
    <w:tmpl w:val="EE143A02"/>
    <w:lvl w:ilvl="0" w:tplc="AC8CF850">
      <w:start w:val="1"/>
      <w:numFmt w:val="decimal"/>
      <w:lvlText w:val="%1."/>
      <w:lvlJc w:val="left"/>
      <w:pPr>
        <w:ind w:left="720" w:hanging="360"/>
      </w:pPr>
      <w:rPr>
        <w:rFonts w:hint="default"/>
        <w:b w:val="0"/>
        <w:bCs w:val="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0EB4A49"/>
    <w:multiLevelType w:val="hybridMultilevel"/>
    <w:tmpl w:val="520866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18C6512"/>
    <w:multiLevelType w:val="hybridMultilevel"/>
    <w:tmpl w:val="76121AF6"/>
    <w:lvl w:ilvl="0" w:tplc="1DE8CED0">
      <w:numFmt w:val="bullet"/>
      <w:lvlText w:val="-"/>
      <w:lvlJc w:val="left"/>
      <w:pPr>
        <w:ind w:left="720" w:hanging="360"/>
      </w:pPr>
      <w:rPr>
        <w:rFonts w:hint="default" w:ascii="Gill Sans MT" w:hAnsi="Gill Sans MT"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2CC617D"/>
    <w:multiLevelType w:val="hybridMultilevel"/>
    <w:tmpl w:val="DA300018"/>
    <w:lvl w:ilvl="0" w:tplc="0C090001">
      <w:start w:val="1"/>
      <w:numFmt w:val="bullet"/>
      <w:lvlText w:val=""/>
      <w:lvlJc w:val="left"/>
      <w:pPr>
        <w:ind w:left="720" w:hanging="360"/>
      </w:pPr>
      <w:rPr>
        <w:rFonts w:hint="default" w:ascii="Symbol" w:hAnsi="Symbol"/>
      </w:rPr>
    </w:lvl>
    <w:lvl w:ilvl="1" w:tplc="D71E32A6">
      <w:numFmt w:val="bullet"/>
      <w:lvlText w:val="-"/>
      <w:lvlJc w:val="left"/>
      <w:pPr>
        <w:ind w:left="1440" w:hanging="360"/>
      </w:pPr>
      <w:rPr>
        <w:rFonts w:hint="default" w:ascii="Calibri" w:hAnsi="Calibri" w:cs="Calibri" w:eastAsiaTheme="minorHAnsi"/>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6B97AA2"/>
    <w:multiLevelType w:val="hybridMultilevel"/>
    <w:tmpl w:val="2D50B28E"/>
    <w:lvl w:ilvl="0" w:tplc="9C9EC710">
      <w:numFmt w:val="bullet"/>
      <w:lvlText w:val="-"/>
      <w:lvlJc w:val="left"/>
      <w:pPr>
        <w:ind w:left="720" w:hanging="360"/>
      </w:pPr>
      <w:rPr>
        <w:rFonts w:hint="default" w:ascii="Gill Sans MT" w:hAnsi="Gill Sans MT"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7391686"/>
    <w:multiLevelType w:val="hybridMultilevel"/>
    <w:tmpl w:val="03B470A8"/>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0A3ABA"/>
    <w:multiLevelType w:val="multilevel"/>
    <w:tmpl w:val="B1AED11C"/>
    <w:lvl w:ilvl="0">
      <w:start w:val="1"/>
      <w:numFmt w:val="decimal"/>
      <w:lvlText w:val="%1."/>
      <w:lvlJc w:val="left"/>
      <w:pPr>
        <w:ind w:left="720" w:hanging="720"/>
      </w:pPr>
      <w:rPr>
        <w:rFonts w:hint="default" w:ascii="Gill Sans MT" w:hAnsi="Gill Sans MT"/>
        <w:b/>
        <w:i w:val="0"/>
        <w:color w:val="ED7D31" w:themeColor="accent2"/>
        <w:sz w:val="44"/>
        <w:szCs w:val="44"/>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720" w:hanging="72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6" w15:restartNumberingAfterBreak="0">
    <w:nsid w:val="49172972"/>
    <w:multiLevelType w:val="multilevel"/>
    <w:tmpl w:val="B7B2D7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95D406C"/>
    <w:multiLevelType w:val="hybridMultilevel"/>
    <w:tmpl w:val="49603C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AB5665"/>
    <w:multiLevelType w:val="multilevel"/>
    <w:tmpl w:val="38D82D54"/>
    <w:lvl w:ilvl="0">
      <w:start w:val="1"/>
      <w:numFmt w:val="decimal"/>
      <w:lvlText w:val="%1 -"/>
      <w:lvlJc w:val="left"/>
      <w:pPr>
        <w:ind w:left="0" w:firstLine="0"/>
      </w:pPr>
      <w:rPr>
        <w:rFonts w:hint="default"/>
        <w:color w:val="auto"/>
      </w:rPr>
    </w:lvl>
    <w:lvl w:ilvl="1">
      <w:start w:val="1"/>
      <w:numFmt w:val="decimal"/>
      <w:isLgl/>
      <w:lvlText w:val="%1.%2 -"/>
      <w:lvlJc w:val="left"/>
      <w:pPr>
        <w:ind w:left="3686" w:firstLine="0"/>
      </w:pPr>
      <w:rPr>
        <w:rFonts w:hint="default"/>
      </w:rPr>
    </w:lvl>
    <w:lvl w:ilvl="2">
      <w:start w:val="1"/>
      <w:numFmt w:val="none"/>
      <w:pStyle w:val="Heading3"/>
      <w:lvlText w:val=""/>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6CA51C9"/>
    <w:multiLevelType w:val="hybridMultilevel"/>
    <w:tmpl w:val="EC784FDC"/>
    <w:lvl w:ilvl="0" w:tplc="7034E0F6">
      <w:start w:val="4"/>
      <w:numFmt w:val="bullet"/>
      <w:lvlText w:val="-"/>
      <w:lvlJc w:val="left"/>
      <w:pPr>
        <w:ind w:left="720" w:hanging="360"/>
      </w:pPr>
      <w:rPr>
        <w:rFonts w:hint="default" w:ascii="Gill Sans MT" w:hAnsi="Gill Sans MT"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1AA7AA7"/>
    <w:multiLevelType w:val="multilevel"/>
    <w:tmpl w:val="02D606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F0E3F18"/>
    <w:multiLevelType w:val="hybridMultilevel"/>
    <w:tmpl w:val="731ED55E"/>
    <w:lvl w:ilvl="0" w:tplc="0C090001">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FB07E05"/>
    <w:multiLevelType w:val="hybridMultilevel"/>
    <w:tmpl w:val="3CF4DDE6"/>
    <w:lvl w:ilvl="0" w:tplc="6BAE6DC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B74466"/>
    <w:multiLevelType w:val="hybridMultilevel"/>
    <w:tmpl w:val="49603CEA"/>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8283931">
    <w:abstractNumId w:val="6"/>
  </w:num>
  <w:num w:numId="2" w16cid:durableId="2038699301">
    <w:abstractNumId w:val="4"/>
  </w:num>
  <w:num w:numId="3" w16cid:durableId="1298300315">
    <w:abstractNumId w:val="15"/>
  </w:num>
  <w:num w:numId="4" w16cid:durableId="191575957">
    <w:abstractNumId w:val="9"/>
  </w:num>
  <w:num w:numId="5" w16cid:durableId="1117914472">
    <w:abstractNumId w:val="25"/>
  </w:num>
  <w:num w:numId="6" w16cid:durableId="2082018645">
    <w:abstractNumId w:val="0"/>
  </w:num>
  <w:num w:numId="7" w16cid:durableId="190657276">
    <w:abstractNumId w:val="20"/>
  </w:num>
  <w:num w:numId="8" w16cid:durableId="1915359645">
    <w:abstractNumId w:val="29"/>
  </w:num>
  <w:num w:numId="9" w16cid:durableId="126971247">
    <w:abstractNumId w:val="13"/>
  </w:num>
  <w:num w:numId="10" w16cid:durableId="1226137385">
    <w:abstractNumId w:val="8"/>
  </w:num>
  <w:num w:numId="11" w16cid:durableId="1047756556">
    <w:abstractNumId w:val="26"/>
  </w:num>
  <w:num w:numId="12" w16cid:durableId="32965671">
    <w:abstractNumId w:val="30"/>
  </w:num>
  <w:num w:numId="13" w16cid:durableId="779838741">
    <w:abstractNumId w:val="11"/>
  </w:num>
  <w:num w:numId="14" w16cid:durableId="27336058">
    <w:abstractNumId w:val="28"/>
  </w:num>
  <w:num w:numId="15" w16cid:durableId="72242352">
    <w:abstractNumId w:val="28"/>
    <w:lvlOverride w:ilvl="0">
      <w:lvl w:ilvl="0">
        <w:start w:val="1"/>
        <w:numFmt w:val="decimal"/>
        <w:lvlText w:val="%1 -"/>
        <w:lvlJc w:val="left"/>
        <w:pPr>
          <w:ind w:left="0" w:firstLine="0"/>
        </w:pPr>
        <w:rPr>
          <w:rFonts w:hint="default"/>
        </w:rPr>
      </w:lvl>
    </w:lvlOverride>
    <w:lvlOverride w:ilvl="1">
      <w:lvl w:ilvl="1">
        <w:start w:val="1"/>
        <w:numFmt w:val="decimal"/>
        <w:lvlRestart w:val="0"/>
        <w:isLgl/>
        <w:lvlText w:val="%1.%2 -"/>
        <w:lvlJc w:val="left"/>
        <w:pPr>
          <w:ind w:left="0" w:firstLine="0"/>
        </w:pPr>
        <w:rPr>
          <w:rFonts w:hint="default"/>
        </w:rPr>
      </w:lvl>
    </w:lvlOverride>
    <w:lvlOverride w:ilvl="2">
      <w:lvl w:ilvl="2">
        <w:start w:val="1"/>
        <w:numFmt w:val="none"/>
        <w:pStyle w:val="Heading3"/>
        <w:lvlText w:val=""/>
        <w:lvlJc w:val="left"/>
        <w:pPr>
          <w:ind w:left="0" w:firstLine="0"/>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none"/>
        <w:pStyle w:val="Heading6"/>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6" w16cid:durableId="2116172195">
    <w:abstractNumId w:val="5"/>
  </w:num>
  <w:num w:numId="17" w16cid:durableId="456334653">
    <w:abstractNumId w:val="2"/>
  </w:num>
  <w:num w:numId="18" w16cid:durableId="1083138742">
    <w:abstractNumId w:val="7"/>
  </w:num>
  <w:num w:numId="19" w16cid:durableId="820536684">
    <w:abstractNumId w:val="21"/>
  </w:num>
  <w:num w:numId="20" w16cid:durableId="1457678803">
    <w:abstractNumId w:val="14"/>
  </w:num>
  <w:num w:numId="21" w16cid:durableId="668875983">
    <w:abstractNumId w:val="23"/>
  </w:num>
  <w:num w:numId="22" w16cid:durableId="2005232112">
    <w:abstractNumId w:val="28"/>
  </w:num>
  <w:num w:numId="23" w16cid:durableId="1401370006">
    <w:abstractNumId w:val="32"/>
  </w:num>
  <w:num w:numId="24" w16cid:durableId="572619812">
    <w:abstractNumId w:val="22"/>
  </w:num>
  <w:num w:numId="25" w16cid:durableId="1442647871">
    <w:abstractNumId w:val="12"/>
  </w:num>
  <w:num w:numId="26" w16cid:durableId="1447238618">
    <w:abstractNumId w:val="31"/>
  </w:num>
  <w:num w:numId="27" w16cid:durableId="511798705">
    <w:abstractNumId w:val="24"/>
  </w:num>
  <w:num w:numId="28" w16cid:durableId="1337923058">
    <w:abstractNumId w:val="18"/>
  </w:num>
  <w:num w:numId="29" w16cid:durableId="1383482532">
    <w:abstractNumId w:val="19"/>
  </w:num>
  <w:num w:numId="30" w16cid:durableId="301428767">
    <w:abstractNumId w:val="17"/>
  </w:num>
  <w:num w:numId="31" w16cid:durableId="1853909987">
    <w:abstractNumId w:val="16"/>
  </w:num>
  <w:num w:numId="32" w16cid:durableId="2012177192">
    <w:abstractNumId w:val="3"/>
  </w:num>
  <w:num w:numId="33" w16cid:durableId="1893301390">
    <w:abstractNumId w:val="10"/>
  </w:num>
  <w:num w:numId="34" w16cid:durableId="338168301">
    <w:abstractNumId w:val="33"/>
  </w:num>
  <w:num w:numId="35" w16cid:durableId="840463973">
    <w:abstractNumId w:val="27"/>
  </w:num>
  <w:num w:numId="36" w16cid:durableId="270940737">
    <w:abstractNumId w:val="1"/>
  </w:num>
</w:numbering>
</file>

<file path=word/people.xml><?xml version="1.0" encoding="utf-8"?>
<w15:people xmlns:mc="http://schemas.openxmlformats.org/markup-compatibility/2006" xmlns:w15="http://schemas.microsoft.com/office/word/2012/wordml" mc:Ignorable="w15">
  <w15:person w15:author="Cleary, Michael">
    <w15:presenceInfo w15:providerId="AD" w15:userId="S::mcleary4@dxc.com::d1f2e5b4-e1de-4292-950c-6e4cdbf5254e"/>
  </w15:person>
  <w15:person w15:author="Bell, Ryan">
    <w15:presenceInfo w15:providerId="AD" w15:userId="S::ryan.bell@dxc.com::f7dd9410-f745-48bf-badc-a2dc55e3aec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B9"/>
    <w:rsid w:val="00000951"/>
    <w:rsid w:val="000027A2"/>
    <w:rsid w:val="00002FFC"/>
    <w:rsid w:val="00004F43"/>
    <w:rsid w:val="000066C5"/>
    <w:rsid w:val="00006CFB"/>
    <w:rsid w:val="00006EA9"/>
    <w:rsid w:val="00011A73"/>
    <w:rsid w:val="00014F8D"/>
    <w:rsid w:val="00015C11"/>
    <w:rsid w:val="000164F0"/>
    <w:rsid w:val="00020DF5"/>
    <w:rsid w:val="00023436"/>
    <w:rsid w:val="00024E4E"/>
    <w:rsid w:val="0002548F"/>
    <w:rsid w:val="00025846"/>
    <w:rsid w:val="00031083"/>
    <w:rsid w:val="00031849"/>
    <w:rsid w:val="00031F71"/>
    <w:rsid w:val="00031F9D"/>
    <w:rsid w:val="00032B14"/>
    <w:rsid w:val="00033D09"/>
    <w:rsid w:val="00037922"/>
    <w:rsid w:val="000402A4"/>
    <w:rsid w:val="0004068E"/>
    <w:rsid w:val="0004182F"/>
    <w:rsid w:val="00044D32"/>
    <w:rsid w:val="00045579"/>
    <w:rsid w:val="00045A8C"/>
    <w:rsid w:val="00046CFC"/>
    <w:rsid w:val="0005281E"/>
    <w:rsid w:val="0005383B"/>
    <w:rsid w:val="000554AF"/>
    <w:rsid w:val="000613DE"/>
    <w:rsid w:val="00063CD9"/>
    <w:rsid w:val="0006479A"/>
    <w:rsid w:val="000704EA"/>
    <w:rsid w:val="0007092A"/>
    <w:rsid w:val="00071A00"/>
    <w:rsid w:val="0007405A"/>
    <w:rsid w:val="0008039F"/>
    <w:rsid w:val="00081672"/>
    <w:rsid w:val="00086364"/>
    <w:rsid w:val="0009043E"/>
    <w:rsid w:val="0009054D"/>
    <w:rsid w:val="0009154F"/>
    <w:rsid w:val="000950BB"/>
    <w:rsid w:val="00095A37"/>
    <w:rsid w:val="00097A95"/>
    <w:rsid w:val="000A207E"/>
    <w:rsid w:val="000A28CD"/>
    <w:rsid w:val="000A2EB6"/>
    <w:rsid w:val="000A6A2A"/>
    <w:rsid w:val="000A7457"/>
    <w:rsid w:val="000B180F"/>
    <w:rsid w:val="000B6D68"/>
    <w:rsid w:val="000C3267"/>
    <w:rsid w:val="000C36DD"/>
    <w:rsid w:val="000C75C6"/>
    <w:rsid w:val="000D01CE"/>
    <w:rsid w:val="000E16F0"/>
    <w:rsid w:val="000E7519"/>
    <w:rsid w:val="000E75BD"/>
    <w:rsid w:val="000F04AA"/>
    <w:rsid w:val="000F11D2"/>
    <w:rsid w:val="000F507D"/>
    <w:rsid w:val="000F5B19"/>
    <w:rsid w:val="00101456"/>
    <w:rsid w:val="00107FB5"/>
    <w:rsid w:val="00111D65"/>
    <w:rsid w:val="00115EAB"/>
    <w:rsid w:val="00120664"/>
    <w:rsid w:val="00120873"/>
    <w:rsid w:val="00123B82"/>
    <w:rsid w:val="00123DEE"/>
    <w:rsid w:val="0012445A"/>
    <w:rsid w:val="00125BD4"/>
    <w:rsid w:val="0012671F"/>
    <w:rsid w:val="00126DFC"/>
    <w:rsid w:val="0012784B"/>
    <w:rsid w:val="00131533"/>
    <w:rsid w:val="0013194F"/>
    <w:rsid w:val="001336A2"/>
    <w:rsid w:val="00133745"/>
    <w:rsid w:val="00133CB9"/>
    <w:rsid w:val="00134B8E"/>
    <w:rsid w:val="00140FEC"/>
    <w:rsid w:val="001426E5"/>
    <w:rsid w:val="00142D46"/>
    <w:rsid w:val="00143FB9"/>
    <w:rsid w:val="00145128"/>
    <w:rsid w:val="0014532B"/>
    <w:rsid w:val="001472D0"/>
    <w:rsid w:val="0014797E"/>
    <w:rsid w:val="0015077D"/>
    <w:rsid w:val="00151410"/>
    <w:rsid w:val="00151578"/>
    <w:rsid w:val="00151952"/>
    <w:rsid w:val="00152969"/>
    <w:rsid w:val="00153233"/>
    <w:rsid w:val="00154274"/>
    <w:rsid w:val="00154439"/>
    <w:rsid w:val="00154D57"/>
    <w:rsid w:val="00154DBF"/>
    <w:rsid w:val="00160173"/>
    <w:rsid w:val="001603CC"/>
    <w:rsid w:val="00163862"/>
    <w:rsid w:val="00165B59"/>
    <w:rsid w:val="00170AAB"/>
    <w:rsid w:val="00172679"/>
    <w:rsid w:val="0017274F"/>
    <w:rsid w:val="00172DA9"/>
    <w:rsid w:val="00173979"/>
    <w:rsid w:val="0017494A"/>
    <w:rsid w:val="00176D73"/>
    <w:rsid w:val="00176D8A"/>
    <w:rsid w:val="00177F81"/>
    <w:rsid w:val="00181DA4"/>
    <w:rsid w:val="00185194"/>
    <w:rsid w:val="00186E96"/>
    <w:rsid w:val="00187108"/>
    <w:rsid w:val="001906B8"/>
    <w:rsid w:val="00191BEE"/>
    <w:rsid w:val="0019221F"/>
    <w:rsid w:val="00194E21"/>
    <w:rsid w:val="001972BC"/>
    <w:rsid w:val="00197358"/>
    <w:rsid w:val="001A13CA"/>
    <w:rsid w:val="001A3289"/>
    <w:rsid w:val="001A38C7"/>
    <w:rsid w:val="001A4D50"/>
    <w:rsid w:val="001A5263"/>
    <w:rsid w:val="001A52C1"/>
    <w:rsid w:val="001A54B6"/>
    <w:rsid w:val="001B097A"/>
    <w:rsid w:val="001B1365"/>
    <w:rsid w:val="001B1780"/>
    <w:rsid w:val="001B1813"/>
    <w:rsid w:val="001B1AEA"/>
    <w:rsid w:val="001B22D7"/>
    <w:rsid w:val="001B231B"/>
    <w:rsid w:val="001B347B"/>
    <w:rsid w:val="001C1E60"/>
    <w:rsid w:val="001C274D"/>
    <w:rsid w:val="001C2805"/>
    <w:rsid w:val="001C5802"/>
    <w:rsid w:val="001C7117"/>
    <w:rsid w:val="001C749A"/>
    <w:rsid w:val="001C7C30"/>
    <w:rsid w:val="001D16C3"/>
    <w:rsid w:val="001D3086"/>
    <w:rsid w:val="001D33C8"/>
    <w:rsid w:val="001D35CC"/>
    <w:rsid w:val="001D39C1"/>
    <w:rsid w:val="001D6C84"/>
    <w:rsid w:val="001E1BCD"/>
    <w:rsid w:val="001E308F"/>
    <w:rsid w:val="001E51DF"/>
    <w:rsid w:val="001E5902"/>
    <w:rsid w:val="001E7687"/>
    <w:rsid w:val="001F0E5C"/>
    <w:rsid w:val="001F2FF6"/>
    <w:rsid w:val="001F3B7D"/>
    <w:rsid w:val="001F5119"/>
    <w:rsid w:val="001F5AD4"/>
    <w:rsid w:val="00201B2F"/>
    <w:rsid w:val="00201EC7"/>
    <w:rsid w:val="0020229F"/>
    <w:rsid w:val="002025B6"/>
    <w:rsid w:val="00205A08"/>
    <w:rsid w:val="0021110E"/>
    <w:rsid w:val="002120BA"/>
    <w:rsid w:val="00212696"/>
    <w:rsid w:val="00214035"/>
    <w:rsid w:val="00214202"/>
    <w:rsid w:val="0021593C"/>
    <w:rsid w:val="0022002C"/>
    <w:rsid w:val="00220B27"/>
    <w:rsid w:val="00221436"/>
    <w:rsid w:val="0022195A"/>
    <w:rsid w:val="00221ED0"/>
    <w:rsid w:val="002225D4"/>
    <w:rsid w:val="00223FB3"/>
    <w:rsid w:val="0022758C"/>
    <w:rsid w:val="00227B67"/>
    <w:rsid w:val="00230E71"/>
    <w:rsid w:val="0023300C"/>
    <w:rsid w:val="002331BC"/>
    <w:rsid w:val="00233392"/>
    <w:rsid w:val="00235691"/>
    <w:rsid w:val="00241187"/>
    <w:rsid w:val="00242D34"/>
    <w:rsid w:val="002453A4"/>
    <w:rsid w:val="00246D53"/>
    <w:rsid w:val="002472C6"/>
    <w:rsid w:val="002511CB"/>
    <w:rsid w:val="00251C1E"/>
    <w:rsid w:val="00255816"/>
    <w:rsid w:val="002559F7"/>
    <w:rsid w:val="00260FF4"/>
    <w:rsid w:val="0026364C"/>
    <w:rsid w:val="002644D4"/>
    <w:rsid w:val="00264FD8"/>
    <w:rsid w:val="00265F9D"/>
    <w:rsid w:val="00267061"/>
    <w:rsid w:val="002707F9"/>
    <w:rsid w:val="00271FFA"/>
    <w:rsid w:val="00272435"/>
    <w:rsid w:val="00273FE4"/>
    <w:rsid w:val="0027520A"/>
    <w:rsid w:val="002771DB"/>
    <w:rsid w:val="002778AB"/>
    <w:rsid w:val="0028231A"/>
    <w:rsid w:val="00283398"/>
    <w:rsid w:val="00286E4E"/>
    <w:rsid w:val="0028764A"/>
    <w:rsid w:val="00290244"/>
    <w:rsid w:val="002936E9"/>
    <w:rsid w:val="0029485C"/>
    <w:rsid w:val="00294C47"/>
    <w:rsid w:val="00295CD1"/>
    <w:rsid w:val="002964CA"/>
    <w:rsid w:val="002A1D21"/>
    <w:rsid w:val="002A208F"/>
    <w:rsid w:val="002A39C9"/>
    <w:rsid w:val="002A4C15"/>
    <w:rsid w:val="002A51B6"/>
    <w:rsid w:val="002A72B1"/>
    <w:rsid w:val="002B5494"/>
    <w:rsid w:val="002C40F9"/>
    <w:rsid w:val="002C4A9D"/>
    <w:rsid w:val="002C4AA4"/>
    <w:rsid w:val="002C577B"/>
    <w:rsid w:val="002D0507"/>
    <w:rsid w:val="002D1839"/>
    <w:rsid w:val="002D2281"/>
    <w:rsid w:val="002D6A1A"/>
    <w:rsid w:val="002D6CE4"/>
    <w:rsid w:val="002E16CA"/>
    <w:rsid w:val="002E27CD"/>
    <w:rsid w:val="002E45AA"/>
    <w:rsid w:val="002E71CA"/>
    <w:rsid w:val="002F47D3"/>
    <w:rsid w:val="002F5D47"/>
    <w:rsid w:val="002F730A"/>
    <w:rsid w:val="0030249E"/>
    <w:rsid w:val="0030605C"/>
    <w:rsid w:val="0030679B"/>
    <w:rsid w:val="0031179B"/>
    <w:rsid w:val="00311C7D"/>
    <w:rsid w:val="003127BF"/>
    <w:rsid w:val="003135B5"/>
    <w:rsid w:val="00315347"/>
    <w:rsid w:val="0031560B"/>
    <w:rsid w:val="003158AF"/>
    <w:rsid w:val="00316722"/>
    <w:rsid w:val="003171C8"/>
    <w:rsid w:val="00317EBA"/>
    <w:rsid w:val="00322630"/>
    <w:rsid w:val="00322E5F"/>
    <w:rsid w:val="00325AAD"/>
    <w:rsid w:val="00326275"/>
    <w:rsid w:val="003268C4"/>
    <w:rsid w:val="00331912"/>
    <w:rsid w:val="003319D3"/>
    <w:rsid w:val="00332C93"/>
    <w:rsid w:val="00335C1A"/>
    <w:rsid w:val="0033769D"/>
    <w:rsid w:val="003421DB"/>
    <w:rsid w:val="003467F3"/>
    <w:rsid w:val="00346F3B"/>
    <w:rsid w:val="00350CBA"/>
    <w:rsid w:val="00354634"/>
    <w:rsid w:val="003612B9"/>
    <w:rsid w:val="003612E8"/>
    <w:rsid w:val="00361F23"/>
    <w:rsid w:val="00361F68"/>
    <w:rsid w:val="00367490"/>
    <w:rsid w:val="00367D12"/>
    <w:rsid w:val="00371374"/>
    <w:rsid w:val="0037215B"/>
    <w:rsid w:val="00372327"/>
    <w:rsid w:val="00372D0E"/>
    <w:rsid w:val="00375B64"/>
    <w:rsid w:val="00376B8B"/>
    <w:rsid w:val="00380E20"/>
    <w:rsid w:val="003823BF"/>
    <w:rsid w:val="00383239"/>
    <w:rsid w:val="00384FC9"/>
    <w:rsid w:val="00386B13"/>
    <w:rsid w:val="003900F4"/>
    <w:rsid w:val="00392235"/>
    <w:rsid w:val="003A047F"/>
    <w:rsid w:val="003A0508"/>
    <w:rsid w:val="003A09F7"/>
    <w:rsid w:val="003A2D8D"/>
    <w:rsid w:val="003A3F98"/>
    <w:rsid w:val="003A4255"/>
    <w:rsid w:val="003B0B6A"/>
    <w:rsid w:val="003B1FAF"/>
    <w:rsid w:val="003B2AAE"/>
    <w:rsid w:val="003B2B84"/>
    <w:rsid w:val="003B463B"/>
    <w:rsid w:val="003B4C21"/>
    <w:rsid w:val="003C2D6A"/>
    <w:rsid w:val="003C5AA4"/>
    <w:rsid w:val="003D0CE4"/>
    <w:rsid w:val="003D3FE6"/>
    <w:rsid w:val="003D48DE"/>
    <w:rsid w:val="003D685D"/>
    <w:rsid w:val="003D76C4"/>
    <w:rsid w:val="003E266E"/>
    <w:rsid w:val="003E3F04"/>
    <w:rsid w:val="003E53D0"/>
    <w:rsid w:val="003E69F0"/>
    <w:rsid w:val="003E7FE4"/>
    <w:rsid w:val="003F0080"/>
    <w:rsid w:val="003F2205"/>
    <w:rsid w:val="003F25B1"/>
    <w:rsid w:val="003F2971"/>
    <w:rsid w:val="003F2E1F"/>
    <w:rsid w:val="003F3D28"/>
    <w:rsid w:val="003F4229"/>
    <w:rsid w:val="003F444B"/>
    <w:rsid w:val="003F51B6"/>
    <w:rsid w:val="003F61C0"/>
    <w:rsid w:val="003F6C5F"/>
    <w:rsid w:val="003F763C"/>
    <w:rsid w:val="004025C7"/>
    <w:rsid w:val="00402D12"/>
    <w:rsid w:val="00406F00"/>
    <w:rsid w:val="00410CB8"/>
    <w:rsid w:val="004125D5"/>
    <w:rsid w:val="00412631"/>
    <w:rsid w:val="004126A8"/>
    <w:rsid w:val="004132A2"/>
    <w:rsid w:val="00413626"/>
    <w:rsid w:val="00414446"/>
    <w:rsid w:val="00414ED5"/>
    <w:rsid w:val="00421076"/>
    <w:rsid w:val="0042365C"/>
    <w:rsid w:val="00423925"/>
    <w:rsid w:val="00424E76"/>
    <w:rsid w:val="00425ADE"/>
    <w:rsid w:val="004271CF"/>
    <w:rsid w:val="00431791"/>
    <w:rsid w:val="004320EE"/>
    <w:rsid w:val="004334FD"/>
    <w:rsid w:val="00434662"/>
    <w:rsid w:val="004400FC"/>
    <w:rsid w:val="00440EFD"/>
    <w:rsid w:val="00441891"/>
    <w:rsid w:val="0044234D"/>
    <w:rsid w:val="00450207"/>
    <w:rsid w:val="004512C3"/>
    <w:rsid w:val="0045162A"/>
    <w:rsid w:val="00452895"/>
    <w:rsid w:val="004539C8"/>
    <w:rsid w:val="00456C66"/>
    <w:rsid w:val="004606A2"/>
    <w:rsid w:val="00463CC0"/>
    <w:rsid w:val="00464B86"/>
    <w:rsid w:val="00464FE5"/>
    <w:rsid w:val="00465935"/>
    <w:rsid w:val="004678F0"/>
    <w:rsid w:val="004705C6"/>
    <w:rsid w:val="00470999"/>
    <w:rsid w:val="00471C59"/>
    <w:rsid w:val="004720E8"/>
    <w:rsid w:val="004732B2"/>
    <w:rsid w:val="0047403A"/>
    <w:rsid w:val="004749FF"/>
    <w:rsid w:val="004772D8"/>
    <w:rsid w:val="00477F61"/>
    <w:rsid w:val="00481A1A"/>
    <w:rsid w:val="00484F29"/>
    <w:rsid w:val="00487928"/>
    <w:rsid w:val="00492B32"/>
    <w:rsid w:val="00493355"/>
    <w:rsid w:val="00494EE9"/>
    <w:rsid w:val="004A0607"/>
    <w:rsid w:val="004A07D6"/>
    <w:rsid w:val="004A08E5"/>
    <w:rsid w:val="004A3B00"/>
    <w:rsid w:val="004A5422"/>
    <w:rsid w:val="004A5D81"/>
    <w:rsid w:val="004A63C7"/>
    <w:rsid w:val="004A661F"/>
    <w:rsid w:val="004A762F"/>
    <w:rsid w:val="004A769C"/>
    <w:rsid w:val="004A7D6C"/>
    <w:rsid w:val="004B3EE7"/>
    <w:rsid w:val="004B3F8A"/>
    <w:rsid w:val="004C09A0"/>
    <w:rsid w:val="004C1335"/>
    <w:rsid w:val="004C1343"/>
    <w:rsid w:val="004C163A"/>
    <w:rsid w:val="004C260E"/>
    <w:rsid w:val="004C2D92"/>
    <w:rsid w:val="004C2F9A"/>
    <w:rsid w:val="004C4639"/>
    <w:rsid w:val="004C478B"/>
    <w:rsid w:val="004D0337"/>
    <w:rsid w:val="004D20B9"/>
    <w:rsid w:val="004D3D66"/>
    <w:rsid w:val="004D45A3"/>
    <w:rsid w:val="004D7BCE"/>
    <w:rsid w:val="004E1B55"/>
    <w:rsid w:val="004E2AC2"/>
    <w:rsid w:val="004E2C01"/>
    <w:rsid w:val="004E3B4A"/>
    <w:rsid w:val="004E463F"/>
    <w:rsid w:val="004E5D8A"/>
    <w:rsid w:val="004E6FE9"/>
    <w:rsid w:val="004E7616"/>
    <w:rsid w:val="004F10CE"/>
    <w:rsid w:val="004F1413"/>
    <w:rsid w:val="004F3289"/>
    <w:rsid w:val="004F4BB8"/>
    <w:rsid w:val="004F4F2E"/>
    <w:rsid w:val="004F5D7E"/>
    <w:rsid w:val="004F61CC"/>
    <w:rsid w:val="004F771F"/>
    <w:rsid w:val="004F7FF1"/>
    <w:rsid w:val="005007BE"/>
    <w:rsid w:val="00500F68"/>
    <w:rsid w:val="0050118D"/>
    <w:rsid w:val="005019DE"/>
    <w:rsid w:val="00502B28"/>
    <w:rsid w:val="0050325A"/>
    <w:rsid w:val="0050491E"/>
    <w:rsid w:val="00504C30"/>
    <w:rsid w:val="005072A1"/>
    <w:rsid w:val="0051293A"/>
    <w:rsid w:val="005166DB"/>
    <w:rsid w:val="005168F7"/>
    <w:rsid w:val="0052067C"/>
    <w:rsid w:val="005247C5"/>
    <w:rsid w:val="00526719"/>
    <w:rsid w:val="005267ED"/>
    <w:rsid w:val="00526C5B"/>
    <w:rsid w:val="00526F8F"/>
    <w:rsid w:val="00527C39"/>
    <w:rsid w:val="00532416"/>
    <w:rsid w:val="00532DAC"/>
    <w:rsid w:val="0054498F"/>
    <w:rsid w:val="00545FFE"/>
    <w:rsid w:val="00546239"/>
    <w:rsid w:val="00546A37"/>
    <w:rsid w:val="005516D1"/>
    <w:rsid w:val="0055232D"/>
    <w:rsid w:val="0055287E"/>
    <w:rsid w:val="0055419F"/>
    <w:rsid w:val="005622E7"/>
    <w:rsid w:val="00563796"/>
    <w:rsid w:val="005645B9"/>
    <w:rsid w:val="00565EDF"/>
    <w:rsid w:val="005718BA"/>
    <w:rsid w:val="00572A41"/>
    <w:rsid w:val="00575612"/>
    <w:rsid w:val="00581EBF"/>
    <w:rsid w:val="0058217C"/>
    <w:rsid w:val="005826CA"/>
    <w:rsid w:val="00585083"/>
    <w:rsid w:val="005866BC"/>
    <w:rsid w:val="005914AC"/>
    <w:rsid w:val="005939FC"/>
    <w:rsid w:val="005941F7"/>
    <w:rsid w:val="0059516D"/>
    <w:rsid w:val="0059726B"/>
    <w:rsid w:val="005A00DA"/>
    <w:rsid w:val="005A0A5B"/>
    <w:rsid w:val="005A1EE3"/>
    <w:rsid w:val="005A2227"/>
    <w:rsid w:val="005A3FCA"/>
    <w:rsid w:val="005A56B5"/>
    <w:rsid w:val="005A66BA"/>
    <w:rsid w:val="005A6BB7"/>
    <w:rsid w:val="005A7A8E"/>
    <w:rsid w:val="005B11CB"/>
    <w:rsid w:val="005B2215"/>
    <w:rsid w:val="005B4242"/>
    <w:rsid w:val="005B46CE"/>
    <w:rsid w:val="005B5A59"/>
    <w:rsid w:val="005B69B1"/>
    <w:rsid w:val="005C11B1"/>
    <w:rsid w:val="005C18F0"/>
    <w:rsid w:val="005C2C7A"/>
    <w:rsid w:val="005C31AC"/>
    <w:rsid w:val="005C31EF"/>
    <w:rsid w:val="005C5089"/>
    <w:rsid w:val="005C6801"/>
    <w:rsid w:val="005C70BA"/>
    <w:rsid w:val="005C71C7"/>
    <w:rsid w:val="005C7EF4"/>
    <w:rsid w:val="005D0218"/>
    <w:rsid w:val="005D0E2B"/>
    <w:rsid w:val="005D1AAB"/>
    <w:rsid w:val="005D1DFC"/>
    <w:rsid w:val="005D4A04"/>
    <w:rsid w:val="005D57EF"/>
    <w:rsid w:val="005D5BCB"/>
    <w:rsid w:val="005D7DEE"/>
    <w:rsid w:val="005E12B4"/>
    <w:rsid w:val="005E17FD"/>
    <w:rsid w:val="005E3719"/>
    <w:rsid w:val="005E38E0"/>
    <w:rsid w:val="005E58CD"/>
    <w:rsid w:val="005F144A"/>
    <w:rsid w:val="005F6CCC"/>
    <w:rsid w:val="005F6E0B"/>
    <w:rsid w:val="00603D0E"/>
    <w:rsid w:val="00603E09"/>
    <w:rsid w:val="00605802"/>
    <w:rsid w:val="00607DA1"/>
    <w:rsid w:val="00607EF3"/>
    <w:rsid w:val="006121EA"/>
    <w:rsid w:val="00613650"/>
    <w:rsid w:val="00613E7D"/>
    <w:rsid w:val="00614ECA"/>
    <w:rsid w:val="00615612"/>
    <w:rsid w:val="006161F6"/>
    <w:rsid w:val="00620E3D"/>
    <w:rsid w:val="00622C53"/>
    <w:rsid w:val="006305A7"/>
    <w:rsid w:val="00630960"/>
    <w:rsid w:val="00630FA5"/>
    <w:rsid w:val="00632DBF"/>
    <w:rsid w:val="006360DD"/>
    <w:rsid w:val="006366F2"/>
    <w:rsid w:val="00637388"/>
    <w:rsid w:val="00644295"/>
    <w:rsid w:val="00644996"/>
    <w:rsid w:val="00645367"/>
    <w:rsid w:val="00645C7C"/>
    <w:rsid w:val="00646955"/>
    <w:rsid w:val="006470C6"/>
    <w:rsid w:val="006477D4"/>
    <w:rsid w:val="00647D44"/>
    <w:rsid w:val="006532B8"/>
    <w:rsid w:val="006559EB"/>
    <w:rsid w:val="00656379"/>
    <w:rsid w:val="006613A8"/>
    <w:rsid w:val="006629BB"/>
    <w:rsid w:val="006648CB"/>
    <w:rsid w:val="0066678B"/>
    <w:rsid w:val="0066698C"/>
    <w:rsid w:val="00666EA1"/>
    <w:rsid w:val="006677C8"/>
    <w:rsid w:val="00667A5B"/>
    <w:rsid w:val="00667A7D"/>
    <w:rsid w:val="00671440"/>
    <w:rsid w:val="00671AB1"/>
    <w:rsid w:val="00671CDD"/>
    <w:rsid w:val="00672453"/>
    <w:rsid w:val="006728B1"/>
    <w:rsid w:val="00674665"/>
    <w:rsid w:val="006750E2"/>
    <w:rsid w:val="006765F9"/>
    <w:rsid w:val="00677478"/>
    <w:rsid w:val="006777BC"/>
    <w:rsid w:val="00681B13"/>
    <w:rsid w:val="006822D8"/>
    <w:rsid w:val="00682E24"/>
    <w:rsid w:val="00684350"/>
    <w:rsid w:val="0068532F"/>
    <w:rsid w:val="00687D7C"/>
    <w:rsid w:val="00690748"/>
    <w:rsid w:val="00691389"/>
    <w:rsid w:val="006918BC"/>
    <w:rsid w:val="006924CF"/>
    <w:rsid w:val="00693849"/>
    <w:rsid w:val="00694133"/>
    <w:rsid w:val="00694A25"/>
    <w:rsid w:val="00695B2E"/>
    <w:rsid w:val="006A2165"/>
    <w:rsid w:val="006A4588"/>
    <w:rsid w:val="006A4683"/>
    <w:rsid w:val="006A583E"/>
    <w:rsid w:val="006A6B67"/>
    <w:rsid w:val="006A756C"/>
    <w:rsid w:val="006A7776"/>
    <w:rsid w:val="006B0DF3"/>
    <w:rsid w:val="006B1734"/>
    <w:rsid w:val="006B19A0"/>
    <w:rsid w:val="006B2340"/>
    <w:rsid w:val="006B2BFE"/>
    <w:rsid w:val="006B2D48"/>
    <w:rsid w:val="006B501D"/>
    <w:rsid w:val="006B6EBF"/>
    <w:rsid w:val="006B77A7"/>
    <w:rsid w:val="006B77F7"/>
    <w:rsid w:val="006C08E6"/>
    <w:rsid w:val="006C6744"/>
    <w:rsid w:val="006C73F6"/>
    <w:rsid w:val="006D08A8"/>
    <w:rsid w:val="006D35C2"/>
    <w:rsid w:val="006D4B11"/>
    <w:rsid w:val="006D7ABA"/>
    <w:rsid w:val="006E1593"/>
    <w:rsid w:val="006E4F8D"/>
    <w:rsid w:val="006E7631"/>
    <w:rsid w:val="006F03AD"/>
    <w:rsid w:val="006F04C6"/>
    <w:rsid w:val="006F1F5D"/>
    <w:rsid w:val="006F2A24"/>
    <w:rsid w:val="006F33A1"/>
    <w:rsid w:val="006F385F"/>
    <w:rsid w:val="006F5A64"/>
    <w:rsid w:val="006F7C24"/>
    <w:rsid w:val="0070142A"/>
    <w:rsid w:val="00702054"/>
    <w:rsid w:val="00703576"/>
    <w:rsid w:val="00706BB8"/>
    <w:rsid w:val="00706CC0"/>
    <w:rsid w:val="00710509"/>
    <w:rsid w:val="00711B77"/>
    <w:rsid w:val="00712957"/>
    <w:rsid w:val="00714E91"/>
    <w:rsid w:val="007233D8"/>
    <w:rsid w:val="00723FDE"/>
    <w:rsid w:val="0072483A"/>
    <w:rsid w:val="00725060"/>
    <w:rsid w:val="00725FC7"/>
    <w:rsid w:val="00731190"/>
    <w:rsid w:val="007315F5"/>
    <w:rsid w:val="00732F4F"/>
    <w:rsid w:val="00734680"/>
    <w:rsid w:val="00734ACF"/>
    <w:rsid w:val="00735D53"/>
    <w:rsid w:val="00737186"/>
    <w:rsid w:val="007372B3"/>
    <w:rsid w:val="00743D53"/>
    <w:rsid w:val="0074456B"/>
    <w:rsid w:val="007463DA"/>
    <w:rsid w:val="0074672D"/>
    <w:rsid w:val="0074710A"/>
    <w:rsid w:val="00751F90"/>
    <w:rsid w:val="007529C6"/>
    <w:rsid w:val="007529CD"/>
    <w:rsid w:val="0075317C"/>
    <w:rsid w:val="00760D2E"/>
    <w:rsid w:val="00760EAA"/>
    <w:rsid w:val="00761C20"/>
    <w:rsid w:val="00762123"/>
    <w:rsid w:val="00766A14"/>
    <w:rsid w:val="00766A1B"/>
    <w:rsid w:val="00766C45"/>
    <w:rsid w:val="00767289"/>
    <w:rsid w:val="00767DEB"/>
    <w:rsid w:val="007722E0"/>
    <w:rsid w:val="0077649C"/>
    <w:rsid w:val="00780580"/>
    <w:rsid w:val="0078135F"/>
    <w:rsid w:val="00781683"/>
    <w:rsid w:val="0078326E"/>
    <w:rsid w:val="0078423E"/>
    <w:rsid w:val="00794714"/>
    <w:rsid w:val="00796282"/>
    <w:rsid w:val="00796F02"/>
    <w:rsid w:val="007973F6"/>
    <w:rsid w:val="007A0C37"/>
    <w:rsid w:val="007A2FAA"/>
    <w:rsid w:val="007A4825"/>
    <w:rsid w:val="007A5E43"/>
    <w:rsid w:val="007A7CB4"/>
    <w:rsid w:val="007B13C9"/>
    <w:rsid w:val="007B2D9C"/>
    <w:rsid w:val="007B4B00"/>
    <w:rsid w:val="007B4BF5"/>
    <w:rsid w:val="007B7EED"/>
    <w:rsid w:val="007C2078"/>
    <w:rsid w:val="007C7569"/>
    <w:rsid w:val="007D0584"/>
    <w:rsid w:val="007D429A"/>
    <w:rsid w:val="007D6880"/>
    <w:rsid w:val="007D7A15"/>
    <w:rsid w:val="007E191D"/>
    <w:rsid w:val="007E2410"/>
    <w:rsid w:val="007E3B6B"/>
    <w:rsid w:val="007E4625"/>
    <w:rsid w:val="007F0F94"/>
    <w:rsid w:val="007F13B8"/>
    <w:rsid w:val="007F3A3D"/>
    <w:rsid w:val="007F462D"/>
    <w:rsid w:val="007F658D"/>
    <w:rsid w:val="007F6B20"/>
    <w:rsid w:val="007F6F8C"/>
    <w:rsid w:val="00802632"/>
    <w:rsid w:val="00804998"/>
    <w:rsid w:val="00805255"/>
    <w:rsid w:val="0081154C"/>
    <w:rsid w:val="00812534"/>
    <w:rsid w:val="0081469F"/>
    <w:rsid w:val="008206B2"/>
    <w:rsid w:val="00822E23"/>
    <w:rsid w:val="00823CDF"/>
    <w:rsid w:val="00824D99"/>
    <w:rsid w:val="00825F86"/>
    <w:rsid w:val="008260B9"/>
    <w:rsid w:val="0082730B"/>
    <w:rsid w:val="00831A71"/>
    <w:rsid w:val="0083229C"/>
    <w:rsid w:val="008328A0"/>
    <w:rsid w:val="0083668D"/>
    <w:rsid w:val="0083721E"/>
    <w:rsid w:val="008373A7"/>
    <w:rsid w:val="0084112F"/>
    <w:rsid w:val="008423ED"/>
    <w:rsid w:val="0084354E"/>
    <w:rsid w:val="008519D0"/>
    <w:rsid w:val="00851AC7"/>
    <w:rsid w:val="00853F76"/>
    <w:rsid w:val="008553F5"/>
    <w:rsid w:val="00857E7D"/>
    <w:rsid w:val="00865176"/>
    <w:rsid w:val="008668E8"/>
    <w:rsid w:val="00872EE0"/>
    <w:rsid w:val="00873957"/>
    <w:rsid w:val="00873A34"/>
    <w:rsid w:val="0087411C"/>
    <w:rsid w:val="008742DB"/>
    <w:rsid w:val="00875FB1"/>
    <w:rsid w:val="00876463"/>
    <w:rsid w:val="008807F7"/>
    <w:rsid w:val="00882049"/>
    <w:rsid w:val="00885253"/>
    <w:rsid w:val="00885D17"/>
    <w:rsid w:val="00890894"/>
    <w:rsid w:val="008979CD"/>
    <w:rsid w:val="00897DF0"/>
    <w:rsid w:val="008A0429"/>
    <w:rsid w:val="008A05C9"/>
    <w:rsid w:val="008A0710"/>
    <w:rsid w:val="008A1363"/>
    <w:rsid w:val="008A3537"/>
    <w:rsid w:val="008A5E1C"/>
    <w:rsid w:val="008B1A53"/>
    <w:rsid w:val="008B45CD"/>
    <w:rsid w:val="008B4D93"/>
    <w:rsid w:val="008B61DD"/>
    <w:rsid w:val="008B7367"/>
    <w:rsid w:val="008C0183"/>
    <w:rsid w:val="008C2380"/>
    <w:rsid w:val="008C79C9"/>
    <w:rsid w:val="008D33DD"/>
    <w:rsid w:val="008D4551"/>
    <w:rsid w:val="008D4A4A"/>
    <w:rsid w:val="008D5DBE"/>
    <w:rsid w:val="008D6037"/>
    <w:rsid w:val="008D64B7"/>
    <w:rsid w:val="008D692F"/>
    <w:rsid w:val="008D6950"/>
    <w:rsid w:val="008E00D2"/>
    <w:rsid w:val="008E3089"/>
    <w:rsid w:val="008E39C4"/>
    <w:rsid w:val="008E4D36"/>
    <w:rsid w:val="008E5BD8"/>
    <w:rsid w:val="008F023B"/>
    <w:rsid w:val="008F2007"/>
    <w:rsid w:val="008F515F"/>
    <w:rsid w:val="008F60FB"/>
    <w:rsid w:val="008F6DA0"/>
    <w:rsid w:val="008F6EC2"/>
    <w:rsid w:val="009000C9"/>
    <w:rsid w:val="00900676"/>
    <w:rsid w:val="0090426C"/>
    <w:rsid w:val="009048DB"/>
    <w:rsid w:val="00912B3B"/>
    <w:rsid w:val="009132BE"/>
    <w:rsid w:val="00914FF2"/>
    <w:rsid w:val="00921F52"/>
    <w:rsid w:val="009238BB"/>
    <w:rsid w:val="00923BD3"/>
    <w:rsid w:val="00926E79"/>
    <w:rsid w:val="0092702A"/>
    <w:rsid w:val="00930DEA"/>
    <w:rsid w:val="00933734"/>
    <w:rsid w:val="00933C90"/>
    <w:rsid w:val="009340AD"/>
    <w:rsid w:val="00935DDA"/>
    <w:rsid w:val="0094154C"/>
    <w:rsid w:val="00943B7C"/>
    <w:rsid w:val="00943F3E"/>
    <w:rsid w:val="00945919"/>
    <w:rsid w:val="00945AD4"/>
    <w:rsid w:val="00947076"/>
    <w:rsid w:val="00952310"/>
    <w:rsid w:val="0095401F"/>
    <w:rsid w:val="00954710"/>
    <w:rsid w:val="00955B99"/>
    <w:rsid w:val="00955F34"/>
    <w:rsid w:val="00956FBA"/>
    <w:rsid w:val="009647A3"/>
    <w:rsid w:val="00970F95"/>
    <w:rsid w:val="00971A40"/>
    <w:rsid w:val="00971C1B"/>
    <w:rsid w:val="009737BD"/>
    <w:rsid w:val="00973BE3"/>
    <w:rsid w:val="00973BFB"/>
    <w:rsid w:val="00976CC9"/>
    <w:rsid w:val="00982246"/>
    <w:rsid w:val="00982987"/>
    <w:rsid w:val="00983330"/>
    <w:rsid w:val="00983A5B"/>
    <w:rsid w:val="00985224"/>
    <w:rsid w:val="00993D1C"/>
    <w:rsid w:val="009960A6"/>
    <w:rsid w:val="009A08BC"/>
    <w:rsid w:val="009A0BC5"/>
    <w:rsid w:val="009A0FC2"/>
    <w:rsid w:val="009A189B"/>
    <w:rsid w:val="009A1B65"/>
    <w:rsid w:val="009A22F7"/>
    <w:rsid w:val="009A3415"/>
    <w:rsid w:val="009A44FC"/>
    <w:rsid w:val="009A6256"/>
    <w:rsid w:val="009A65C8"/>
    <w:rsid w:val="009B0A7F"/>
    <w:rsid w:val="009B1816"/>
    <w:rsid w:val="009B24A9"/>
    <w:rsid w:val="009B5323"/>
    <w:rsid w:val="009B5CF1"/>
    <w:rsid w:val="009C232D"/>
    <w:rsid w:val="009C2AE6"/>
    <w:rsid w:val="009C3193"/>
    <w:rsid w:val="009C3659"/>
    <w:rsid w:val="009C4F92"/>
    <w:rsid w:val="009C5671"/>
    <w:rsid w:val="009C58B9"/>
    <w:rsid w:val="009C5E06"/>
    <w:rsid w:val="009C6CC8"/>
    <w:rsid w:val="009D268F"/>
    <w:rsid w:val="009D3495"/>
    <w:rsid w:val="009D6CBC"/>
    <w:rsid w:val="009D71FF"/>
    <w:rsid w:val="009E05A8"/>
    <w:rsid w:val="009E0D7F"/>
    <w:rsid w:val="009E3BE7"/>
    <w:rsid w:val="009E3D75"/>
    <w:rsid w:val="009E402B"/>
    <w:rsid w:val="009E4266"/>
    <w:rsid w:val="009E6B8E"/>
    <w:rsid w:val="009F0B34"/>
    <w:rsid w:val="009F2B9A"/>
    <w:rsid w:val="009F3588"/>
    <w:rsid w:val="009F3A3F"/>
    <w:rsid w:val="009F69AC"/>
    <w:rsid w:val="009F6DB8"/>
    <w:rsid w:val="00A02438"/>
    <w:rsid w:val="00A0283E"/>
    <w:rsid w:val="00A02F89"/>
    <w:rsid w:val="00A03A10"/>
    <w:rsid w:val="00A05464"/>
    <w:rsid w:val="00A0574D"/>
    <w:rsid w:val="00A0786E"/>
    <w:rsid w:val="00A10E8C"/>
    <w:rsid w:val="00A124E4"/>
    <w:rsid w:val="00A15236"/>
    <w:rsid w:val="00A16D36"/>
    <w:rsid w:val="00A20807"/>
    <w:rsid w:val="00A2443C"/>
    <w:rsid w:val="00A2497A"/>
    <w:rsid w:val="00A25771"/>
    <w:rsid w:val="00A259A0"/>
    <w:rsid w:val="00A263B1"/>
    <w:rsid w:val="00A309AE"/>
    <w:rsid w:val="00A3392E"/>
    <w:rsid w:val="00A44E58"/>
    <w:rsid w:val="00A47C77"/>
    <w:rsid w:val="00A527A8"/>
    <w:rsid w:val="00A54DC9"/>
    <w:rsid w:val="00A63474"/>
    <w:rsid w:val="00A63521"/>
    <w:rsid w:val="00A657D4"/>
    <w:rsid w:val="00A65FF4"/>
    <w:rsid w:val="00A71F7A"/>
    <w:rsid w:val="00A72B4C"/>
    <w:rsid w:val="00A72E88"/>
    <w:rsid w:val="00A73E69"/>
    <w:rsid w:val="00A743C3"/>
    <w:rsid w:val="00A743E7"/>
    <w:rsid w:val="00A7600F"/>
    <w:rsid w:val="00A80969"/>
    <w:rsid w:val="00A80DEF"/>
    <w:rsid w:val="00A82C7F"/>
    <w:rsid w:val="00A84D45"/>
    <w:rsid w:val="00A8505F"/>
    <w:rsid w:val="00A90B81"/>
    <w:rsid w:val="00A914AD"/>
    <w:rsid w:val="00A93385"/>
    <w:rsid w:val="00A946B7"/>
    <w:rsid w:val="00A94812"/>
    <w:rsid w:val="00A97EF5"/>
    <w:rsid w:val="00AA2496"/>
    <w:rsid w:val="00AA2A63"/>
    <w:rsid w:val="00AA2C3D"/>
    <w:rsid w:val="00AA3AAA"/>
    <w:rsid w:val="00AA4367"/>
    <w:rsid w:val="00AA56A2"/>
    <w:rsid w:val="00AA5DAB"/>
    <w:rsid w:val="00AA78A6"/>
    <w:rsid w:val="00AB0DF0"/>
    <w:rsid w:val="00AB5D2B"/>
    <w:rsid w:val="00AB6652"/>
    <w:rsid w:val="00AB67B7"/>
    <w:rsid w:val="00AB7ABE"/>
    <w:rsid w:val="00AC0C58"/>
    <w:rsid w:val="00AC135E"/>
    <w:rsid w:val="00AC22F4"/>
    <w:rsid w:val="00AC7936"/>
    <w:rsid w:val="00AC7A27"/>
    <w:rsid w:val="00AD076E"/>
    <w:rsid w:val="00AD354D"/>
    <w:rsid w:val="00AD39B5"/>
    <w:rsid w:val="00AD74E6"/>
    <w:rsid w:val="00AD7824"/>
    <w:rsid w:val="00AE0A28"/>
    <w:rsid w:val="00AE2ED2"/>
    <w:rsid w:val="00AE6C24"/>
    <w:rsid w:val="00AF16F9"/>
    <w:rsid w:val="00AF1A0B"/>
    <w:rsid w:val="00AF2994"/>
    <w:rsid w:val="00AF7077"/>
    <w:rsid w:val="00B0082A"/>
    <w:rsid w:val="00B0100F"/>
    <w:rsid w:val="00B01AC3"/>
    <w:rsid w:val="00B03AED"/>
    <w:rsid w:val="00B0540E"/>
    <w:rsid w:val="00B05F2C"/>
    <w:rsid w:val="00B0640C"/>
    <w:rsid w:val="00B07323"/>
    <w:rsid w:val="00B133B9"/>
    <w:rsid w:val="00B137B4"/>
    <w:rsid w:val="00B13816"/>
    <w:rsid w:val="00B14676"/>
    <w:rsid w:val="00B15B94"/>
    <w:rsid w:val="00B20A82"/>
    <w:rsid w:val="00B22B6C"/>
    <w:rsid w:val="00B22C70"/>
    <w:rsid w:val="00B232D4"/>
    <w:rsid w:val="00B274EF"/>
    <w:rsid w:val="00B2794D"/>
    <w:rsid w:val="00B306B7"/>
    <w:rsid w:val="00B326AA"/>
    <w:rsid w:val="00B32C9D"/>
    <w:rsid w:val="00B33188"/>
    <w:rsid w:val="00B33880"/>
    <w:rsid w:val="00B34C0D"/>
    <w:rsid w:val="00B368E2"/>
    <w:rsid w:val="00B36C97"/>
    <w:rsid w:val="00B3707C"/>
    <w:rsid w:val="00B3754F"/>
    <w:rsid w:val="00B425CA"/>
    <w:rsid w:val="00B43A10"/>
    <w:rsid w:val="00B43ABD"/>
    <w:rsid w:val="00B4665D"/>
    <w:rsid w:val="00B512A9"/>
    <w:rsid w:val="00B51CFD"/>
    <w:rsid w:val="00B51EC7"/>
    <w:rsid w:val="00B53876"/>
    <w:rsid w:val="00B576DD"/>
    <w:rsid w:val="00B610C1"/>
    <w:rsid w:val="00B616B2"/>
    <w:rsid w:val="00B61D98"/>
    <w:rsid w:val="00B64F49"/>
    <w:rsid w:val="00B65336"/>
    <w:rsid w:val="00B66C4E"/>
    <w:rsid w:val="00B71894"/>
    <w:rsid w:val="00B72B82"/>
    <w:rsid w:val="00B7363C"/>
    <w:rsid w:val="00B81520"/>
    <w:rsid w:val="00B911AC"/>
    <w:rsid w:val="00B92EE8"/>
    <w:rsid w:val="00B9566B"/>
    <w:rsid w:val="00B9727E"/>
    <w:rsid w:val="00BA1EEE"/>
    <w:rsid w:val="00BA2E64"/>
    <w:rsid w:val="00BA31B3"/>
    <w:rsid w:val="00BA412A"/>
    <w:rsid w:val="00BA41B8"/>
    <w:rsid w:val="00BA51FB"/>
    <w:rsid w:val="00BA56DC"/>
    <w:rsid w:val="00BA6568"/>
    <w:rsid w:val="00BA7190"/>
    <w:rsid w:val="00BB057E"/>
    <w:rsid w:val="00BB122E"/>
    <w:rsid w:val="00BB3356"/>
    <w:rsid w:val="00BB55F4"/>
    <w:rsid w:val="00BB6ED7"/>
    <w:rsid w:val="00BC32B1"/>
    <w:rsid w:val="00BC3735"/>
    <w:rsid w:val="00BC7413"/>
    <w:rsid w:val="00BD2851"/>
    <w:rsid w:val="00BD458B"/>
    <w:rsid w:val="00BD476C"/>
    <w:rsid w:val="00BD512E"/>
    <w:rsid w:val="00BD6FCB"/>
    <w:rsid w:val="00BD7EB4"/>
    <w:rsid w:val="00BD7FAF"/>
    <w:rsid w:val="00BE0EF4"/>
    <w:rsid w:val="00BE156B"/>
    <w:rsid w:val="00BE16E1"/>
    <w:rsid w:val="00BE3804"/>
    <w:rsid w:val="00BE500C"/>
    <w:rsid w:val="00BE6388"/>
    <w:rsid w:val="00BF114A"/>
    <w:rsid w:val="00BF1BF1"/>
    <w:rsid w:val="00BF2002"/>
    <w:rsid w:val="00BF2E9F"/>
    <w:rsid w:val="00BF31BC"/>
    <w:rsid w:val="00BF350F"/>
    <w:rsid w:val="00BF3C29"/>
    <w:rsid w:val="00BF44B8"/>
    <w:rsid w:val="00BF4DD9"/>
    <w:rsid w:val="00BF4EAB"/>
    <w:rsid w:val="00BF4FB5"/>
    <w:rsid w:val="00C00324"/>
    <w:rsid w:val="00C00D0D"/>
    <w:rsid w:val="00C02A22"/>
    <w:rsid w:val="00C03E5D"/>
    <w:rsid w:val="00C03F4F"/>
    <w:rsid w:val="00C056DE"/>
    <w:rsid w:val="00C0765C"/>
    <w:rsid w:val="00C101BE"/>
    <w:rsid w:val="00C102A1"/>
    <w:rsid w:val="00C10A75"/>
    <w:rsid w:val="00C137E0"/>
    <w:rsid w:val="00C14958"/>
    <w:rsid w:val="00C160D0"/>
    <w:rsid w:val="00C20E53"/>
    <w:rsid w:val="00C2258A"/>
    <w:rsid w:val="00C233A5"/>
    <w:rsid w:val="00C24E9A"/>
    <w:rsid w:val="00C2673F"/>
    <w:rsid w:val="00C27043"/>
    <w:rsid w:val="00C2734F"/>
    <w:rsid w:val="00C2760F"/>
    <w:rsid w:val="00C2775D"/>
    <w:rsid w:val="00C32205"/>
    <w:rsid w:val="00C34074"/>
    <w:rsid w:val="00C414A7"/>
    <w:rsid w:val="00C42024"/>
    <w:rsid w:val="00C42976"/>
    <w:rsid w:val="00C45970"/>
    <w:rsid w:val="00C473E3"/>
    <w:rsid w:val="00C51604"/>
    <w:rsid w:val="00C521A1"/>
    <w:rsid w:val="00C521D2"/>
    <w:rsid w:val="00C52DFF"/>
    <w:rsid w:val="00C60010"/>
    <w:rsid w:val="00C60C72"/>
    <w:rsid w:val="00C60C7B"/>
    <w:rsid w:val="00C61A3B"/>
    <w:rsid w:val="00C631F7"/>
    <w:rsid w:val="00C667E1"/>
    <w:rsid w:val="00C6696F"/>
    <w:rsid w:val="00C70881"/>
    <w:rsid w:val="00C71064"/>
    <w:rsid w:val="00C74A70"/>
    <w:rsid w:val="00C76B42"/>
    <w:rsid w:val="00C80274"/>
    <w:rsid w:val="00C80302"/>
    <w:rsid w:val="00C804F8"/>
    <w:rsid w:val="00C81643"/>
    <w:rsid w:val="00C833D9"/>
    <w:rsid w:val="00C866FA"/>
    <w:rsid w:val="00C86BC7"/>
    <w:rsid w:val="00C900B9"/>
    <w:rsid w:val="00C90B3E"/>
    <w:rsid w:val="00C90FCD"/>
    <w:rsid w:val="00C9103B"/>
    <w:rsid w:val="00C93149"/>
    <w:rsid w:val="00C9319C"/>
    <w:rsid w:val="00C96F73"/>
    <w:rsid w:val="00CA0599"/>
    <w:rsid w:val="00CA0CB6"/>
    <w:rsid w:val="00CA0E1D"/>
    <w:rsid w:val="00CA33A3"/>
    <w:rsid w:val="00CA5285"/>
    <w:rsid w:val="00CA5588"/>
    <w:rsid w:val="00CA78C6"/>
    <w:rsid w:val="00CB24C5"/>
    <w:rsid w:val="00CB2626"/>
    <w:rsid w:val="00CB28C1"/>
    <w:rsid w:val="00CB2D5B"/>
    <w:rsid w:val="00CB2D7B"/>
    <w:rsid w:val="00CB3018"/>
    <w:rsid w:val="00CB31ED"/>
    <w:rsid w:val="00CC11AB"/>
    <w:rsid w:val="00CC11BB"/>
    <w:rsid w:val="00CC2259"/>
    <w:rsid w:val="00CC2546"/>
    <w:rsid w:val="00CC260D"/>
    <w:rsid w:val="00CC29C0"/>
    <w:rsid w:val="00CC3158"/>
    <w:rsid w:val="00CC3A3F"/>
    <w:rsid w:val="00CC481C"/>
    <w:rsid w:val="00CC563A"/>
    <w:rsid w:val="00CC6D48"/>
    <w:rsid w:val="00CC786B"/>
    <w:rsid w:val="00CC7BB3"/>
    <w:rsid w:val="00CD241B"/>
    <w:rsid w:val="00CD2D87"/>
    <w:rsid w:val="00CD2F87"/>
    <w:rsid w:val="00CD7CA9"/>
    <w:rsid w:val="00CE0373"/>
    <w:rsid w:val="00CE0454"/>
    <w:rsid w:val="00CE13B6"/>
    <w:rsid w:val="00CE377B"/>
    <w:rsid w:val="00CE49AE"/>
    <w:rsid w:val="00CE4C07"/>
    <w:rsid w:val="00CE5B3C"/>
    <w:rsid w:val="00CE6CCE"/>
    <w:rsid w:val="00CE6FD5"/>
    <w:rsid w:val="00CF0186"/>
    <w:rsid w:val="00CF0C02"/>
    <w:rsid w:val="00CF0E15"/>
    <w:rsid w:val="00CF10B5"/>
    <w:rsid w:val="00CF1B3E"/>
    <w:rsid w:val="00CF2034"/>
    <w:rsid w:val="00CF3782"/>
    <w:rsid w:val="00CF471D"/>
    <w:rsid w:val="00CF4C1C"/>
    <w:rsid w:val="00CF75D9"/>
    <w:rsid w:val="00D013B7"/>
    <w:rsid w:val="00D01504"/>
    <w:rsid w:val="00D01A4D"/>
    <w:rsid w:val="00D022C3"/>
    <w:rsid w:val="00D03451"/>
    <w:rsid w:val="00D04E84"/>
    <w:rsid w:val="00D057C4"/>
    <w:rsid w:val="00D0581D"/>
    <w:rsid w:val="00D05FE3"/>
    <w:rsid w:val="00D076FF"/>
    <w:rsid w:val="00D125E8"/>
    <w:rsid w:val="00D1354D"/>
    <w:rsid w:val="00D13A72"/>
    <w:rsid w:val="00D14238"/>
    <w:rsid w:val="00D15C70"/>
    <w:rsid w:val="00D21CF6"/>
    <w:rsid w:val="00D22F36"/>
    <w:rsid w:val="00D24589"/>
    <w:rsid w:val="00D26239"/>
    <w:rsid w:val="00D26FE0"/>
    <w:rsid w:val="00D332BA"/>
    <w:rsid w:val="00D33E2E"/>
    <w:rsid w:val="00D34C98"/>
    <w:rsid w:val="00D3554F"/>
    <w:rsid w:val="00D35DC6"/>
    <w:rsid w:val="00D35E45"/>
    <w:rsid w:val="00D3729E"/>
    <w:rsid w:val="00D40467"/>
    <w:rsid w:val="00D41763"/>
    <w:rsid w:val="00D42652"/>
    <w:rsid w:val="00D4536D"/>
    <w:rsid w:val="00D46DDC"/>
    <w:rsid w:val="00D528F4"/>
    <w:rsid w:val="00D5595D"/>
    <w:rsid w:val="00D57D20"/>
    <w:rsid w:val="00D6067D"/>
    <w:rsid w:val="00D60E1F"/>
    <w:rsid w:val="00D61EBA"/>
    <w:rsid w:val="00D62C44"/>
    <w:rsid w:val="00D62DBC"/>
    <w:rsid w:val="00D675A7"/>
    <w:rsid w:val="00D71869"/>
    <w:rsid w:val="00D71AC3"/>
    <w:rsid w:val="00D737A7"/>
    <w:rsid w:val="00D73A28"/>
    <w:rsid w:val="00D760E3"/>
    <w:rsid w:val="00D80B2A"/>
    <w:rsid w:val="00D82F9C"/>
    <w:rsid w:val="00D82FA0"/>
    <w:rsid w:val="00D8421C"/>
    <w:rsid w:val="00D850B8"/>
    <w:rsid w:val="00D85949"/>
    <w:rsid w:val="00D8601D"/>
    <w:rsid w:val="00D871EC"/>
    <w:rsid w:val="00D904E5"/>
    <w:rsid w:val="00D93D36"/>
    <w:rsid w:val="00D944E0"/>
    <w:rsid w:val="00D94806"/>
    <w:rsid w:val="00DA08B7"/>
    <w:rsid w:val="00DA1BF4"/>
    <w:rsid w:val="00DA3037"/>
    <w:rsid w:val="00DA56F4"/>
    <w:rsid w:val="00DA5C86"/>
    <w:rsid w:val="00DA678B"/>
    <w:rsid w:val="00DB0EEF"/>
    <w:rsid w:val="00DB106F"/>
    <w:rsid w:val="00DB4A9F"/>
    <w:rsid w:val="00DB4BB9"/>
    <w:rsid w:val="00DB4F7B"/>
    <w:rsid w:val="00DB708B"/>
    <w:rsid w:val="00DC0F71"/>
    <w:rsid w:val="00DC24A8"/>
    <w:rsid w:val="00DC3B4D"/>
    <w:rsid w:val="00DC3F90"/>
    <w:rsid w:val="00DD154D"/>
    <w:rsid w:val="00DD3B5C"/>
    <w:rsid w:val="00DD3BE6"/>
    <w:rsid w:val="00DD419A"/>
    <w:rsid w:val="00DD749A"/>
    <w:rsid w:val="00DE0BF7"/>
    <w:rsid w:val="00DE292F"/>
    <w:rsid w:val="00DE34D7"/>
    <w:rsid w:val="00DE39CB"/>
    <w:rsid w:val="00DF24B3"/>
    <w:rsid w:val="00DF2683"/>
    <w:rsid w:val="00DF367B"/>
    <w:rsid w:val="00DF3AF5"/>
    <w:rsid w:val="00DF44AC"/>
    <w:rsid w:val="00DF4BCF"/>
    <w:rsid w:val="00DF4CC9"/>
    <w:rsid w:val="00DF6201"/>
    <w:rsid w:val="00DF634E"/>
    <w:rsid w:val="00DF7847"/>
    <w:rsid w:val="00E00D6F"/>
    <w:rsid w:val="00E02098"/>
    <w:rsid w:val="00E02371"/>
    <w:rsid w:val="00E04207"/>
    <w:rsid w:val="00E06A7A"/>
    <w:rsid w:val="00E14259"/>
    <w:rsid w:val="00E15803"/>
    <w:rsid w:val="00E16371"/>
    <w:rsid w:val="00E16DB1"/>
    <w:rsid w:val="00E20D01"/>
    <w:rsid w:val="00E20E20"/>
    <w:rsid w:val="00E22157"/>
    <w:rsid w:val="00E22552"/>
    <w:rsid w:val="00E26953"/>
    <w:rsid w:val="00E301B3"/>
    <w:rsid w:val="00E35CDF"/>
    <w:rsid w:val="00E3632C"/>
    <w:rsid w:val="00E37CC0"/>
    <w:rsid w:val="00E41588"/>
    <w:rsid w:val="00E41D91"/>
    <w:rsid w:val="00E43AF2"/>
    <w:rsid w:val="00E44C6B"/>
    <w:rsid w:val="00E50361"/>
    <w:rsid w:val="00E54E5D"/>
    <w:rsid w:val="00E572BA"/>
    <w:rsid w:val="00E57355"/>
    <w:rsid w:val="00E5793D"/>
    <w:rsid w:val="00E609A4"/>
    <w:rsid w:val="00E61CB0"/>
    <w:rsid w:val="00E64826"/>
    <w:rsid w:val="00E67E43"/>
    <w:rsid w:val="00E716C7"/>
    <w:rsid w:val="00E731DA"/>
    <w:rsid w:val="00E756CE"/>
    <w:rsid w:val="00E777B4"/>
    <w:rsid w:val="00E83913"/>
    <w:rsid w:val="00E87EDD"/>
    <w:rsid w:val="00E90DC2"/>
    <w:rsid w:val="00E93075"/>
    <w:rsid w:val="00E935B7"/>
    <w:rsid w:val="00E93BD4"/>
    <w:rsid w:val="00E96ABE"/>
    <w:rsid w:val="00E97AA6"/>
    <w:rsid w:val="00EA15DD"/>
    <w:rsid w:val="00EA5A34"/>
    <w:rsid w:val="00EA77C4"/>
    <w:rsid w:val="00EA7CEC"/>
    <w:rsid w:val="00EB01CF"/>
    <w:rsid w:val="00EB5076"/>
    <w:rsid w:val="00EB59A9"/>
    <w:rsid w:val="00EB67E7"/>
    <w:rsid w:val="00EC3A62"/>
    <w:rsid w:val="00EC77C0"/>
    <w:rsid w:val="00EC7E86"/>
    <w:rsid w:val="00ED20B8"/>
    <w:rsid w:val="00ED55C2"/>
    <w:rsid w:val="00ED73F9"/>
    <w:rsid w:val="00EE0F80"/>
    <w:rsid w:val="00EE35EF"/>
    <w:rsid w:val="00EE3D56"/>
    <w:rsid w:val="00EE7E0B"/>
    <w:rsid w:val="00EE7F8B"/>
    <w:rsid w:val="00EF0669"/>
    <w:rsid w:val="00EF19B2"/>
    <w:rsid w:val="00EF33D4"/>
    <w:rsid w:val="00EF7B1D"/>
    <w:rsid w:val="00F04C36"/>
    <w:rsid w:val="00F11176"/>
    <w:rsid w:val="00F12240"/>
    <w:rsid w:val="00F1337F"/>
    <w:rsid w:val="00F139E4"/>
    <w:rsid w:val="00F166C1"/>
    <w:rsid w:val="00F16A5D"/>
    <w:rsid w:val="00F178F8"/>
    <w:rsid w:val="00F222DA"/>
    <w:rsid w:val="00F2301C"/>
    <w:rsid w:val="00F270D4"/>
    <w:rsid w:val="00F33CF7"/>
    <w:rsid w:val="00F33D1B"/>
    <w:rsid w:val="00F342EC"/>
    <w:rsid w:val="00F34B57"/>
    <w:rsid w:val="00F355B9"/>
    <w:rsid w:val="00F359F1"/>
    <w:rsid w:val="00F37963"/>
    <w:rsid w:val="00F45CB4"/>
    <w:rsid w:val="00F4685D"/>
    <w:rsid w:val="00F46F36"/>
    <w:rsid w:val="00F5075D"/>
    <w:rsid w:val="00F52AE3"/>
    <w:rsid w:val="00F53A15"/>
    <w:rsid w:val="00F55ED8"/>
    <w:rsid w:val="00F57756"/>
    <w:rsid w:val="00F60165"/>
    <w:rsid w:val="00F60C49"/>
    <w:rsid w:val="00F60D4D"/>
    <w:rsid w:val="00F616A7"/>
    <w:rsid w:val="00F646C8"/>
    <w:rsid w:val="00F678AD"/>
    <w:rsid w:val="00F70334"/>
    <w:rsid w:val="00F704C3"/>
    <w:rsid w:val="00F753C9"/>
    <w:rsid w:val="00F7552D"/>
    <w:rsid w:val="00F76C4C"/>
    <w:rsid w:val="00F82EEB"/>
    <w:rsid w:val="00F83803"/>
    <w:rsid w:val="00F84FC8"/>
    <w:rsid w:val="00F86A1B"/>
    <w:rsid w:val="00F91274"/>
    <w:rsid w:val="00F912DB"/>
    <w:rsid w:val="00F925A4"/>
    <w:rsid w:val="00F949CC"/>
    <w:rsid w:val="00F94AE1"/>
    <w:rsid w:val="00F959A1"/>
    <w:rsid w:val="00FA0E78"/>
    <w:rsid w:val="00FA13B0"/>
    <w:rsid w:val="00FA1B61"/>
    <w:rsid w:val="00FA1F30"/>
    <w:rsid w:val="00FA57CD"/>
    <w:rsid w:val="00FA5E4B"/>
    <w:rsid w:val="00FA7DBD"/>
    <w:rsid w:val="00FB1ECD"/>
    <w:rsid w:val="00FB1F6F"/>
    <w:rsid w:val="00FB2266"/>
    <w:rsid w:val="00FB6E06"/>
    <w:rsid w:val="00FB6F43"/>
    <w:rsid w:val="00FB7FB5"/>
    <w:rsid w:val="00FC04F9"/>
    <w:rsid w:val="00FC2B7F"/>
    <w:rsid w:val="00FC2FFD"/>
    <w:rsid w:val="00FC451F"/>
    <w:rsid w:val="00FC5301"/>
    <w:rsid w:val="00FC6F5B"/>
    <w:rsid w:val="00FD1806"/>
    <w:rsid w:val="00FD2CE6"/>
    <w:rsid w:val="00FD48C4"/>
    <w:rsid w:val="00FD6D09"/>
    <w:rsid w:val="00FE0DE9"/>
    <w:rsid w:val="00FE5EDD"/>
    <w:rsid w:val="00FE6530"/>
    <w:rsid w:val="00FF02AF"/>
    <w:rsid w:val="00FF0370"/>
    <w:rsid w:val="00FF1F67"/>
    <w:rsid w:val="00FF2170"/>
    <w:rsid w:val="00FF2477"/>
    <w:rsid w:val="00FF52D7"/>
    <w:rsid w:val="00FF54EC"/>
    <w:rsid w:val="0113CA53"/>
    <w:rsid w:val="0213A8A2"/>
    <w:rsid w:val="02A449C3"/>
    <w:rsid w:val="03E92753"/>
    <w:rsid w:val="0487F22A"/>
    <w:rsid w:val="06B51235"/>
    <w:rsid w:val="077897B7"/>
    <w:rsid w:val="0A97B911"/>
    <w:rsid w:val="0D0ED4E6"/>
    <w:rsid w:val="0E4280A0"/>
    <w:rsid w:val="101A2345"/>
    <w:rsid w:val="103C40C5"/>
    <w:rsid w:val="129C9490"/>
    <w:rsid w:val="1328125D"/>
    <w:rsid w:val="138AAF46"/>
    <w:rsid w:val="1438B8E6"/>
    <w:rsid w:val="14DC7960"/>
    <w:rsid w:val="175B920A"/>
    <w:rsid w:val="1787198D"/>
    <w:rsid w:val="18A1B4DF"/>
    <w:rsid w:val="1A90CC84"/>
    <w:rsid w:val="1BFFCC0F"/>
    <w:rsid w:val="1D0A3AB8"/>
    <w:rsid w:val="1DC502F1"/>
    <w:rsid w:val="1E3AB06F"/>
    <w:rsid w:val="202A10F2"/>
    <w:rsid w:val="203078F1"/>
    <w:rsid w:val="209831C8"/>
    <w:rsid w:val="23329500"/>
    <w:rsid w:val="23833C86"/>
    <w:rsid w:val="26D18A50"/>
    <w:rsid w:val="271CBD9F"/>
    <w:rsid w:val="29829733"/>
    <w:rsid w:val="2D4B4910"/>
    <w:rsid w:val="2E722E29"/>
    <w:rsid w:val="2EAD169D"/>
    <w:rsid w:val="304BF76D"/>
    <w:rsid w:val="317F89A4"/>
    <w:rsid w:val="34AFCE82"/>
    <w:rsid w:val="34F0B3C5"/>
    <w:rsid w:val="36887779"/>
    <w:rsid w:val="37ED46E8"/>
    <w:rsid w:val="38292968"/>
    <w:rsid w:val="392F4BDF"/>
    <w:rsid w:val="3A967D89"/>
    <w:rsid w:val="3B036A8F"/>
    <w:rsid w:val="3DABC09E"/>
    <w:rsid w:val="3DC7E114"/>
    <w:rsid w:val="3DDE1AF5"/>
    <w:rsid w:val="3E9BE4F0"/>
    <w:rsid w:val="404CBCEE"/>
    <w:rsid w:val="408A3B3D"/>
    <w:rsid w:val="41C81395"/>
    <w:rsid w:val="41DB9E3F"/>
    <w:rsid w:val="4241FB96"/>
    <w:rsid w:val="4270BC22"/>
    <w:rsid w:val="44538DE2"/>
    <w:rsid w:val="4474F7B2"/>
    <w:rsid w:val="4508CAC7"/>
    <w:rsid w:val="45B6083A"/>
    <w:rsid w:val="46521879"/>
    <w:rsid w:val="46B0D59A"/>
    <w:rsid w:val="4B0C2100"/>
    <w:rsid w:val="4CC722D9"/>
    <w:rsid w:val="4D414F30"/>
    <w:rsid w:val="4D8CDC19"/>
    <w:rsid w:val="4E5BB69A"/>
    <w:rsid w:val="52770C69"/>
    <w:rsid w:val="54A2758E"/>
    <w:rsid w:val="552A03AB"/>
    <w:rsid w:val="564D8177"/>
    <w:rsid w:val="56F40FB6"/>
    <w:rsid w:val="5756D407"/>
    <w:rsid w:val="57FCB4BD"/>
    <w:rsid w:val="58C3118E"/>
    <w:rsid w:val="59DE2EF7"/>
    <w:rsid w:val="5D537664"/>
    <w:rsid w:val="5D90F39E"/>
    <w:rsid w:val="606A35D4"/>
    <w:rsid w:val="618437B3"/>
    <w:rsid w:val="63C15C72"/>
    <w:rsid w:val="650C2181"/>
    <w:rsid w:val="65E72BA1"/>
    <w:rsid w:val="68A732D1"/>
    <w:rsid w:val="69807A8E"/>
    <w:rsid w:val="6BE1A637"/>
    <w:rsid w:val="6D69FB78"/>
    <w:rsid w:val="6D9A107F"/>
    <w:rsid w:val="6DF053C4"/>
    <w:rsid w:val="6DF31D8F"/>
    <w:rsid w:val="6EAB7BE3"/>
    <w:rsid w:val="7318DAE4"/>
    <w:rsid w:val="732780BD"/>
    <w:rsid w:val="74F116DA"/>
    <w:rsid w:val="753F2B53"/>
    <w:rsid w:val="763E7777"/>
    <w:rsid w:val="76A45DFF"/>
    <w:rsid w:val="76DAFBB4"/>
    <w:rsid w:val="7C6AD365"/>
    <w:rsid w:val="7D1AAFD2"/>
    <w:rsid w:val="7E6857A6"/>
    <w:rsid w:val="7FD9D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136C8"/>
  <w15:chartTrackingRefBased/>
  <w15:docId w15:val="{D2002549-2F17-41A7-A665-9136E73A6E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6652"/>
    <w:pPr>
      <w:spacing w:before="240"/>
      <w:jc w:val="both"/>
    </w:pPr>
    <w:rPr>
      <w:rFonts w:cstheme="minorHAnsi"/>
      <w:lang w:val="en-AU"/>
    </w:rPr>
  </w:style>
  <w:style w:type="paragraph" w:styleId="Heading1">
    <w:name w:val="heading 1"/>
    <w:basedOn w:val="Normal"/>
    <w:next w:val="Normal"/>
    <w:link w:val="Heading1Char"/>
    <w:qFormat/>
    <w:rsid w:val="00DF2683"/>
    <w:pPr>
      <w:keepNext/>
      <w:keepLines/>
      <w:spacing w:before="400" w:after="400"/>
      <w:jc w:val="left"/>
      <w:outlineLvl w:val="0"/>
    </w:pPr>
    <w:rPr>
      <w:rFonts w:eastAsiaTheme="majorEastAsia" w:cstheme="majorBidi"/>
      <w:b/>
      <w:sz w:val="44"/>
      <w:szCs w:val="32"/>
    </w:rPr>
  </w:style>
  <w:style w:type="paragraph" w:styleId="Heading2">
    <w:name w:val="heading 2"/>
    <w:next w:val="Normal"/>
    <w:link w:val="Heading2Char"/>
    <w:qFormat/>
    <w:rsid w:val="00BA1EEE"/>
    <w:pPr>
      <w:keepNext/>
      <w:spacing w:before="300" w:after="180" w:line="264" w:lineRule="auto"/>
      <w:outlineLvl w:val="1"/>
    </w:pPr>
    <w:rPr>
      <w:rFonts w:ascii="Gill Sans MT" w:hAnsi="Gill Sans MT" w:eastAsia="Times New Roman" w:cs="Times New Roman"/>
      <w:b/>
      <w:bCs/>
      <w:sz w:val="28"/>
      <w:szCs w:val="20"/>
      <w:lang w:val="en-AU"/>
    </w:rPr>
  </w:style>
  <w:style w:type="paragraph" w:styleId="Heading3">
    <w:name w:val="heading 3"/>
    <w:next w:val="Normal"/>
    <w:link w:val="Heading3Char"/>
    <w:qFormat/>
    <w:rsid w:val="00E37CC0"/>
    <w:pPr>
      <w:keepNext/>
      <w:numPr>
        <w:ilvl w:val="2"/>
        <w:numId w:val="14"/>
      </w:numPr>
      <w:spacing w:before="180" w:after="60" w:line="264" w:lineRule="auto"/>
      <w:outlineLvl w:val="2"/>
    </w:pPr>
    <w:rPr>
      <w:rFonts w:ascii="Gill Sans MT" w:hAnsi="Gill Sans MT" w:eastAsia="Times New Roman" w:cs="Times New Roman"/>
      <w:b/>
      <w:szCs w:val="18"/>
      <w:lang w:val="en-AU"/>
    </w:rPr>
  </w:style>
  <w:style w:type="paragraph" w:styleId="Heading4">
    <w:name w:val="heading 4"/>
    <w:basedOn w:val="Normal"/>
    <w:next w:val="Normal"/>
    <w:link w:val="Heading4Char"/>
    <w:rsid w:val="0074710A"/>
    <w:pPr>
      <w:keepNext/>
      <w:numPr>
        <w:ilvl w:val="3"/>
        <w:numId w:val="14"/>
      </w:numPr>
      <w:spacing w:before="180" w:after="60" w:line="264" w:lineRule="auto"/>
      <w:outlineLvl w:val="3"/>
    </w:pPr>
    <w:rPr>
      <w:rFonts w:ascii="Verdana" w:hAnsi="Verdana" w:eastAsia="Times New Roman" w:cs="Times New Roman"/>
      <w:b/>
      <w:bCs/>
      <w:color w:val="0064AA"/>
      <w:sz w:val="18"/>
      <w:szCs w:val="18"/>
    </w:rPr>
  </w:style>
  <w:style w:type="paragraph" w:styleId="Heading5">
    <w:name w:val="heading 5"/>
    <w:basedOn w:val="Normal"/>
    <w:next w:val="Normal"/>
    <w:link w:val="Heading5Char"/>
    <w:rsid w:val="0074710A"/>
    <w:pPr>
      <w:numPr>
        <w:ilvl w:val="4"/>
        <w:numId w:val="14"/>
      </w:numPr>
      <w:spacing w:before="180" w:after="60" w:line="264" w:lineRule="auto"/>
      <w:outlineLvl w:val="4"/>
    </w:pPr>
    <w:rPr>
      <w:rFonts w:ascii="Verdana" w:hAnsi="Verdana" w:eastAsia="Times New Roman" w:cs="Times New Roman"/>
      <w:b/>
      <w:color w:val="0064AA"/>
      <w:sz w:val="18"/>
      <w:szCs w:val="18"/>
    </w:rPr>
  </w:style>
  <w:style w:type="paragraph" w:styleId="Heading6">
    <w:name w:val="heading 6"/>
    <w:basedOn w:val="Normal"/>
    <w:next w:val="Normal"/>
    <w:link w:val="Heading6Char"/>
    <w:rsid w:val="0074710A"/>
    <w:pPr>
      <w:numPr>
        <w:ilvl w:val="5"/>
        <w:numId w:val="14"/>
      </w:numPr>
      <w:spacing w:after="120" w:line="288" w:lineRule="auto"/>
      <w:outlineLvl w:val="5"/>
    </w:pPr>
    <w:rPr>
      <w:rFonts w:ascii="Verdana" w:hAnsi="Verdana" w:eastAsia="Times New Roman" w:cs="Times New Roman"/>
      <w:iCs/>
      <w:sz w:val="18"/>
      <w:szCs w:val="18"/>
    </w:rPr>
  </w:style>
  <w:style w:type="paragraph" w:styleId="Heading7">
    <w:name w:val="heading 7"/>
    <w:basedOn w:val="Normal"/>
    <w:next w:val="Normal"/>
    <w:link w:val="Heading7Char"/>
    <w:uiPriority w:val="9"/>
    <w:semiHidden/>
    <w:unhideWhenUsed/>
    <w:qFormat/>
    <w:rsid w:val="00EB67E7"/>
    <w:pPr>
      <w:keepNext/>
      <w:keepLines/>
      <w:numPr>
        <w:ilvl w:val="6"/>
        <w:numId w:val="13"/>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EB67E7"/>
    <w:pPr>
      <w:keepNext/>
      <w:keepLines/>
      <w:numPr>
        <w:ilvl w:val="7"/>
        <w:numId w:val="1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67E7"/>
    <w:pPr>
      <w:keepNext/>
      <w:keepLines/>
      <w:numPr>
        <w:ilvl w:val="8"/>
        <w:numId w:val="1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9221F"/>
    <w:pPr>
      <w:tabs>
        <w:tab w:val="center" w:pos="4680"/>
        <w:tab w:val="right" w:pos="9360"/>
      </w:tabs>
      <w:spacing w:line="240" w:lineRule="auto"/>
    </w:pPr>
  </w:style>
  <w:style w:type="character" w:styleId="HeaderChar" w:customStyle="1">
    <w:name w:val="Header Char"/>
    <w:basedOn w:val="DefaultParagraphFont"/>
    <w:link w:val="Header"/>
    <w:uiPriority w:val="99"/>
    <w:rsid w:val="0019221F"/>
  </w:style>
  <w:style w:type="paragraph" w:styleId="Footer">
    <w:name w:val="footer"/>
    <w:basedOn w:val="Normal"/>
    <w:link w:val="FooterChar"/>
    <w:uiPriority w:val="99"/>
    <w:unhideWhenUsed/>
    <w:rsid w:val="0019221F"/>
    <w:pPr>
      <w:tabs>
        <w:tab w:val="center" w:pos="4680"/>
        <w:tab w:val="right" w:pos="9360"/>
      </w:tabs>
      <w:spacing w:line="240" w:lineRule="auto"/>
    </w:pPr>
  </w:style>
  <w:style w:type="character" w:styleId="FooterChar" w:customStyle="1">
    <w:name w:val="Footer Char"/>
    <w:basedOn w:val="DefaultParagraphFont"/>
    <w:link w:val="Footer"/>
    <w:uiPriority w:val="99"/>
    <w:rsid w:val="0019221F"/>
  </w:style>
  <w:style w:type="paragraph" w:styleId="ListParagraph">
    <w:name w:val="List Paragraph"/>
    <w:basedOn w:val="Normal"/>
    <w:uiPriority w:val="34"/>
    <w:qFormat/>
    <w:rsid w:val="0019221F"/>
    <w:pPr>
      <w:ind w:left="720"/>
      <w:contextualSpacing/>
    </w:pPr>
  </w:style>
  <w:style w:type="table" w:styleId="TableGrid">
    <w:name w:val="Table Grid"/>
    <w:basedOn w:val="TableNormal"/>
    <w:uiPriority w:val="39"/>
    <w:rsid w:val="00EE35E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5793D"/>
    <w:rPr>
      <w:color w:val="0563C1" w:themeColor="hyperlink"/>
      <w:u w:val="single"/>
    </w:rPr>
  </w:style>
  <w:style w:type="character" w:styleId="Heading1Char" w:customStyle="1">
    <w:name w:val="Heading 1 Char"/>
    <w:basedOn w:val="DefaultParagraphFont"/>
    <w:link w:val="Heading1"/>
    <w:rsid w:val="00DF2683"/>
    <w:rPr>
      <w:rFonts w:eastAsiaTheme="majorEastAsia" w:cstheme="majorBidi"/>
      <w:b/>
      <w:sz w:val="44"/>
      <w:szCs w:val="32"/>
      <w:lang w:val="en-AU"/>
    </w:rPr>
  </w:style>
  <w:style w:type="character" w:styleId="Heading2Char" w:customStyle="1">
    <w:name w:val="Heading 2 Char"/>
    <w:basedOn w:val="DefaultParagraphFont"/>
    <w:link w:val="Heading2"/>
    <w:rsid w:val="00BA1EEE"/>
    <w:rPr>
      <w:rFonts w:ascii="Gill Sans MT" w:hAnsi="Gill Sans MT" w:eastAsia="Times New Roman" w:cs="Times New Roman"/>
      <w:b/>
      <w:bCs/>
      <w:sz w:val="28"/>
      <w:szCs w:val="20"/>
      <w:lang w:val="en-AU"/>
    </w:rPr>
  </w:style>
  <w:style w:type="character" w:styleId="Heading3Char" w:customStyle="1">
    <w:name w:val="Heading 3 Char"/>
    <w:basedOn w:val="DefaultParagraphFont"/>
    <w:link w:val="Heading3"/>
    <w:rsid w:val="00E37CC0"/>
    <w:rPr>
      <w:rFonts w:ascii="Gill Sans MT" w:hAnsi="Gill Sans MT" w:eastAsia="Times New Roman" w:cs="Times New Roman"/>
      <w:b/>
      <w:szCs w:val="18"/>
      <w:lang w:val="en-AU"/>
    </w:rPr>
  </w:style>
  <w:style w:type="character" w:styleId="Heading4Char" w:customStyle="1">
    <w:name w:val="Heading 4 Char"/>
    <w:basedOn w:val="DefaultParagraphFont"/>
    <w:link w:val="Heading4"/>
    <w:rsid w:val="0074710A"/>
    <w:rPr>
      <w:rFonts w:ascii="Verdana" w:hAnsi="Verdana" w:eastAsia="Times New Roman" w:cs="Times New Roman"/>
      <w:b/>
      <w:bCs/>
      <w:color w:val="0064AA"/>
      <w:sz w:val="18"/>
      <w:szCs w:val="18"/>
      <w:lang w:val="en-AU"/>
    </w:rPr>
  </w:style>
  <w:style w:type="character" w:styleId="Heading5Char" w:customStyle="1">
    <w:name w:val="Heading 5 Char"/>
    <w:basedOn w:val="DefaultParagraphFont"/>
    <w:link w:val="Heading5"/>
    <w:rsid w:val="0074710A"/>
    <w:rPr>
      <w:rFonts w:ascii="Verdana" w:hAnsi="Verdana" w:eastAsia="Times New Roman" w:cs="Times New Roman"/>
      <w:b/>
      <w:color w:val="0064AA"/>
      <w:sz w:val="18"/>
      <w:szCs w:val="18"/>
      <w:lang w:val="en-AU"/>
    </w:rPr>
  </w:style>
  <w:style w:type="character" w:styleId="Heading6Char" w:customStyle="1">
    <w:name w:val="Heading 6 Char"/>
    <w:basedOn w:val="DefaultParagraphFont"/>
    <w:link w:val="Heading6"/>
    <w:rsid w:val="0074710A"/>
    <w:rPr>
      <w:rFonts w:ascii="Verdana" w:hAnsi="Verdana" w:eastAsia="Times New Roman" w:cs="Times New Roman"/>
      <w:iCs/>
      <w:sz w:val="18"/>
      <w:szCs w:val="18"/>
      <w:lang w:val="en-AU"/>
    </w:rPr>
  </w:style>
  <w:style w:type="paragraph" w:styleId="DXCTableText" w:customStyle="1">
    <w:name w:val="DXC Table Text"/>
    <w:basedOn w:val="Normal"/>
    <w:rsid w:val="007A5E43"/>
    <w:pPr>
      <w:spacing w:before="60" w:after="60" w:line="264" w:lineRule="auto"/>
    </w:pPr>
    <w:rPr>
      <w:rFonts w:ascii="Arial" w:hAnsi="Arial" w:eastAsia="Times New Roman" w:cs="Times New Roman"/>
      <w:color w:val="000000"/>
      <w:sz w:val="16"/>
      <w:szCs w:val="16"/>
    </w:rPr>
  </w:style>
  <w:style w:type="paragraph" w:styleId="TableText" w:customStyle="1">
    <w:name w:val="Table Text"/>
    <w:basedOn w:val="Normal"/>
    <w:qFormat/>
    <w:rsid w:val="007A5E43"/>
    <w:pPr>
      <w:spacing w:before="60" w:after="60" w:line="264" w:lineRule="auto"/>
    </w:pPr>
    <w:rPr>
      <w:rFonts w:ascii="Verdana" w:hAnsi="Verdana" w:eastAsia="Times New Roman" w:cs="Times New Roman"/>
      <w:color w:val="000000"/>
      <w:sz w:val="16"/>
      <w:szCs w:val="16"/>
    </w:rPr>
  </w:style>
  <w:style w:type="paragraph" w:styleId="TableHeading" w:customStyle="1">
    <w:name w:val="Table Heading"/>
    <w:qFormat/>
    <w:rsid w:val="007A5E43"/>
    <w:pPr>
      <w:keepLines/>
      <w:spacing w:before="60" w:after="60" w:line="264" w:lineRule="auto"/>
      <w:ind w:right="142"/>
    </w:pPr>
    <w:rPr>
      <w:rFonts w:ascii="Verdana" w:hAnsi="Verdana" w:eastAsia="Times New Roman" w:cs="Times New Roman"/>
      <w:b/>
      <w:color w:val="0064AA"/>
      <w:sz w:val="16"/>
      <w:szCs w:val="16"/>
      <w:lang w:val="en-AU"/>
    </w:rPr>
  </w:style>
  <w:style w:type="paragraph" w:styleId="TableHeadingWhite" w:customStyle="1">
    <w:name w:val="Table Heading White"/>
    <w:rsid w:val="007A5E43"/>
    <w:pPr>
      <w:keepLines/>
      <w:spacing w:before="60" w:after="60" w:line="240" w:lineRule="auto"/>
    </w:pPr>
    <w:rPr>
      <w:rFonts w:ascii="Verdana" w:hAnsi="Verdana" w:eastAsia="Times New Roman" w:cs="Times New Roman"/>
      <w:b/>
      <w:color w:val="FFFFFF"/>
      <w:sz w:val="16"/>
      <w:szCs w:val="16"/>
      <w:lang w:val="en-AU"/>
    </w:rPr>
  </w:style>
  <w:style w:type="character" w:styleId="FollowedHyperlink">
    <w:name w:val="FollowedHyperlink"/>
    <w:basedOn w:val="DefaultParagraphFont"/>
    <w:uiPriority w:val="99"/>
    <w:semiHidden/>
    <w:unhideWhenUsed/>
    <w:rsid w:val="00DD419A"/>
    <w:rPr>
      <w:color w:val="954F72" w:themeColor="followedHyperlink"/>
      <w:u w:val="single"/>
    </w:rPr>
  </w:style>
  <w:style w:type="paragraph" w:styleId="TOCHeading">
    <w:name w:val="TOC Heading"/>
    <w:basedOn w:val="Heading1"/>
    <w:next w:val="Normal"/>
    <w:uiPriority w:val="39"/>
    <w:unhideWhenUsed/>
    <w:qFormat/>
    <w:rsid w:val="009132BE"/>
    <w:pPr>
      <w:spacing w:before="240"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681B13"/>
    <w:pPr>
      <w:spacing w:after="120"/>
      <w:jc w:val="left"/>
    </w:pPr>
    <w:rPr>
      <w:b/>
      <w:bCs/>
      <w:sz w:val="20"/>
      <w:szCs w:val="20"/>
    </w:rPr>
  </w:style>
  <w:style w:type="paragraph" w:styleId="TOC2">
    <w:name w:val="toc 2"/>
    <w:basedOn w:val="Normal"/>
    <w:next w:val="Normal"/>
    <w:autoRedefine/>
    <w:uiPriority w:val="39"/>
    <w:unhideWhenUsed/>
    <w:rsid w:val="00FB6F43"/>
    <w:pPr>
      <w:spacing w:before="0"/>
      <w:ind w:left="220"/>
      <w:jc w:val="left"/>
    </w:pPr>
    <w:rPr>
      <w:sz w:val="20"/>
      <w:szCs w:val="20"/>
    </w:rPr>
  </w:style>
  <w:style w:type="paragraph" w:styleId="TOC3">
    <w:name w:val="toc 3"/>
    <w:basedOn w:val="Normal"/>
    <w:next w:val="Normal"/>
    <w:autoRedefine/>
    <w:uiPriority w:val="39"/>
    <w:unhideWhenUsed/>
    <w:rsid w:val="009132BE"/>
    <w:pPr>
      <w:spacing w:before="0"/>
      <w:ind w:left="440"/>
      <w:jc w:val="left"/>
    </w:pPr>
    <w:rPr>
      <w:sz w:val="20"/>
      <w:szCs w:val="20"/>
    </w:rPr>
  </w:style>
  <w:style w:type="character" w:styleId="Heading7Char" w:customStyle="1">
    <w:name w:val="Heading 7 Char"/>
    <w:basedOn w:val="DefaultParagraphFont"/>
    <w:link w:val="Heading7"/>
    <w:uiPriority w:val="9"/>
    <w:semiHidden/>
    <w:rsid w:val="00EB67E7"/>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EB67E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B67E7"/>
    <w:rPr>
      <w:rFonts w:asciiTheme="majorHAnsi" w:hAnsiTheme="majorHAnsi" w:eastAsiaTheme="majorEastAsia"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64FE5"/>
    <w:rPr>
      <w:color w:val="605E5C"/>
      <w:shd w:val="clear" w:color="auto" w:fill="E1DFDD"/>
    </w:rPr>
  </w:style>
  <w:style w:type="paragraph" w:styleId="NormalWeb">
    <w:name w:val="Normal (Web)"/>
    <w:basedOn w:val="Normal"/>
    <w:uiPriority w:val="99"/>
    <w:unhideWhenUsed/>
    <w:rsid w:val="004B3EE7"/>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82730B"/>
    <w:rPr>
      <w:sz w:val="16"/>
      <w:szCs w:val="16"/>
    </w:rPr>
  </w:style>
  <w:style w:type="paragraph" w:styleId="CommentText">
    <w:name w:val="annotation text"/>
    <w:basedOn w:val="Normal"/>
    <w:link w:val="CommentTextChar"/>
    <w:uiPriority w:val="99"/>
    <w:unhideWhenUsed/>
    <w:rsid w:val="0082730B"/>
    <w:pPr>
      <w:spacing w:line="240" w:lineRule="auto"/>
    </w:pPr>
    <w:rPr>
      <w:sz w:val="20"/>
      <w:szCs w:val="20"/>
    </w:rPr>
  </w:style>
  <w:style w:type="character" w:styleId="CommentTextChar" w:customStyle="1">
    <w:name w:val="Comment Text Char"/>
    <w:basedOn w:val="DefaultParagraphFont"/>
    <w:link w:val="CommentText"/>
    <w:uiPriority w:val="99"/>
    <w:rsid w:val="0082730B"/>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82730B"/>
    <w:rPr>
      <w:b/>
      <w:bCs/>
    </w:rPr>
  </w:style>
  <w:style w:type="character" w:styleId="CommentSubjectChar" w:customStyle="1">
    <w:name w:val="Comment Subject Char"/>
    <w:basedOn w:val="CommentTextChar"/>
    <w:link w:val="CommentSubject"/>
    <w:uiPriority w:val="99"/>
    <w:semiHidden/>
    <w:rsid w:val="0082730B"/>
    <w:rPr>
      <w:rFonts w:ascii="Gill Sans MT" w:hAnsi="Gill Sans MT"/>
      <w:b/>
      <w:bCs/>
      <w:sz w:val="20"/>
      <w:szCs w:val="20"/>
    </w:rPr>
  </w:style>
  <w:style w:type="paragraph" w:styleId="BalloonText">
    <w:name w:val="Balloon Text"/>
    <w:basedOn w:val="Normal"/>
    <w:link w:val="BalloonTextChar"/>
    <w:uiPriority w:val="99"/>
    <w:semiHidden/>
    <w:unhideWhenUsed/>
    <w:rsid w:val="0084354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354E"/>
    <w:rPr>
      <w:rFonts w:ascii="Segoe UI" w:hAnsi="Segoe UI" w:cs="Segoe UI"/>
      <w:sz w:val="18"/>
      <w:szCs w:val="18"/>
    </w:rPr>
  </w:style>
  <w:style w:type="character" w:styleId="Strong">
    <w:name w:val="Strong"/>
    <w:basedOn w:val="DefaultParagraphFont"/>
    <w:uiPriority w:val="22"/>
    <w:qFormat/>
    <w:rsid w:val="00AC0C58"/>
    <w:rPr>
      <w:b/>
      <w:bCs/>
    </w:rPr>
  </w:style>
  <w:style w:type="paragraph" w:styleId="NoSpacing">
    <w:name w:val="No Spacing"/>
    <w:uiPriority w:val="1"/>
    <w:qFormat/>
    <w:rsid w:val="00647D44"/>
    <w:pPr>
      <w:spacing w:line="240" w:lineRule="auto"/>
      <w:jc w:val="both"/>
    </w:pPr>
    <w:rPr>
      <w:rFonts w:cstheme="minorHAnsi"/>
      <w:lang w:val="en-AU"/>
    </w:rPr>
  </w:style>
  <w:style w:type="table" w:styleId="GridTable2">
    <w:name w:val="Grid Table 2"/>
    <w:basedOn w:val="TableNormal"/>
    <w:uiPriority w:val="47"/>
    <w:rsid w:val="00E87EDD"/>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603D0E"/>
    <w:pPr>
      <w:spacing w:before="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03D0E"/>
    <w:rPr>
      <w:rFonts w:asciiTheme="majorHAnsi" w:hAnsiTheme="majorHAnsi" w:eastAsiaTheme="majorEastAsia" w:cstheme="majorBidi"/>
      <w:spacing w:val="-10"/>
      <w:kern w:val="28"/>
      <w:sz w:val="56"/>
      <w:szCs w:val="56"/>
      <w:lang w:val="en-AU"/>
    </w:rPr>
  </w:style>
  <w:style w:type="paragraph" w:styleId="FootnoteText">
    <w:name w:val="footnote text"/>
    <w:basedOn w:val="Normal"/>
    <w:link w:val="FootnoteTextChar"/>
    <w:uiPriority w:val="99"/>
    <w:semiHidden/>
    <w:unhideWhenUsed/>
    <w:rsid w:val="0007092A"/>
    <w:pPr>
      <w:spacing w:before="0" w:line="240" w:lineRule="auto"/>
    </w:pPr>
    <w:rPr>
      <w:sz w:val="20"/>
      <w:szCs w:val="20"/>
    </w:rPr>
  </w:style>
  <w:style w:type="character" w:styleId="FootnoteTextChar" w:customStyle="1">
    <w:name w:val="Footnote Text Char"/>
    <w:basedOn w:val="DefaultParagraphFont"/>
    <w:link w:val="FootnoteText"/>
    <w:uiPriority w:val="99"/>
    <w:semiHidden/>
    <w:rsid w:val="0007092A"/>
    <w:rPr>
      <w:rFonts w:cstheme="minorHAnsi"/>
      <w:sz w:val="20"/>
      <w:szCs w:val="20"/>
      <w:lang w:val="en-AU"/>
    </w:rPr>
  </w:style>
  <w:style w:type="character" w:styleId="FootnoteReference">
    <w:name w:val="footnote reference"/>
    <w:basedOn w:val="DefaultParagraphFont"/>
    <w:uiPriority w:val="99"/>
    <w:semiHidden/>
    <w:unhideWhenUsed/>
    <w:rsid w:val="0007092A"/>
    <w:rPr>
      <w:vertAlign w:val="superscript"/>
    </w:rPr>
  </w:style>
  <w:style w:type="paragraph" w:styleId="EndnoteText">
    <w:name w:val="endnote text"/>
    <w:basedOn w:val="Normal"/>
    <w:link w:val="EndnoteTextChar"/>
    <w:uiPriority w:val="99"/>
    <w:semiHidden/>
    <w:unhideWhenUsed/>
    <w:rsid w:val="00C833D9"/>
    <w:pPr>
      <w:spacing w:before="0" w:line="240" w:lineRule="auto"/>
    </w:pPr>
    <w:rPr>
      <w:sz w:val="20"/>
      <w:szCs w:val="20"/>
    </w:rPr>
  </w:style>
  <w:style w:type="character" w:styleId="EndnoteTextChar" w:customStyle="1">
    <w:name w:val="Endnote Text Char"/>
    <w:basedOn w:val="DefaultParagraphFont"/>
    <w:link w:val="EndnoteText"/>
    <w:uiPriority w:val="99"/>
    <w:semiHidden/>
    <w:rsid w:val="00C833D9"/>
    <w:rPr>
      <w:rFonts w:cstheme="minorHAnsi"/>
      <w:sz w:val="20"/>
      <w:szCs w:val="20"/>
      <w:lang w:val="en-AU"/>
    </w:rPr>
  </w:style>
  <w:style w:type="character" w:styleId="EndnoteReference">
    <w:name w:val="endnote reference"/>
    <w:basedOn w:val="DefaultParagraphFont"/>
    <w:uiPriority w:val="99"/>
    <w:semiHidden/>
    <w:unhideWhenUsed/>
    <w:rsid w:val="00C833D9"/>
    <w:rPr>
      <w:vertAlign w:val="superscript"/>
    </w:rPr>
  </w:style>
  <w:style w:type="paragraph" w:styleId="TOC4">
    <w:name w:val="toc 4"/>
    <w:basedOn w:val="Normal"/>
    <w:next w:val="Normal"/>
    <w:autoRedefine/>
    <w:uiPriority w:val="39"/>
    <w:unhideWhenUsed/>
    <w:rsid w:val="00B137B4"/>
    <w:pPr>
      <w:spacing w:before="0"/>
      <w:ind w:left="660"/>
      <w:jc w:val="left"/>
    </w:pPr>
    <w:rPr>
      <w:sz w:val="20"/>
      <w:szCs w:val="20"/>
    </w:rPr>
  </w:style>
  <w:style w:type="paragraph" w:styleId="TOC5">
    <w:name w:val="toc 5"/>
    <w:basedOn w:val="Normal"/>
    <w:next w:val="Normal"/>
    <w:autoRedefine/>
    <w:uiPriority w:val="39"/>
    <w:unhideWhenUsed/>
    <w:rsid w:val="00B137B4"/>
    <w:pPr>
      <w:spacing w:before="0"/>
      <w:ind w:left="880"/>
      <w:jc w:val="left"/>
    </w:pPr>
    <w:rPr>
      <w:sz w:val="20"/>
      <w:szCs w:val="20"/>
    </w:rPr>
  </w:style>
  <w:style w:type="paragraph" w:styleId="TOC6">
    <w:name w:val="toc 6"/>
    <w:basedOn w:val="Normal"/>
    <w:next w:val="Normal"/>
    <w:autoRedefine/>
    <w:uiPriority w:val="39"/>
    <w:unhideWhenUsed/>
    <w:rsid w:val="00B137B4"/>
    <w:pPr>
      <w:spacing w:before="0"/>
      <w:ind w:left="1100"/>
      <w:jc w:val="left"/>
    </w:pPr>
    <w:rPr>
      <w:sz w:val="20"/>
      <w:szCs w:val="20"/>
    </w:rPr>
  </w:style>
  <w:style w:type="paragraph" w:styleId="TOC7">
    <w:name w:val="toc 7"/>
    <w:basedOn w:val="Normal"/>
    <w:next w:val="Normal"/>
    <w:autoRedefine/>
    <w:uiPriority w:val="39"/>
    <w:unhideWhenUsed/>
    <w:rsid w:val="00B137B4"/>
    <w:pPr>
      <w:spacing w:before="0"/>
      <w:ind w:left="1320"/>
      <w:jc w:val="left"/>
    </w:pPr>
    <w:rPr>
      <w:sz w:val="20"/>
      <w:szCs w:val="20"/>
    </w:rPr>
  </w:style>
  <w:style w:type="paragraph" w:styleId="TOC8">
    <w:name w:val="toc 8"/>
    <w:basedOn w:val="Normal"/>
    <w:next w:val="Normal"/>
    <w:autoRedefine/>
    <w:uiPriority w:val="39"/>
    <w:unhideWhenUsed/>
    <w:rsid w:val="00B137B4"/>
    <w:pPr>
      <w:spacing w:before="0"/>
      <w:ind w:left="1540"/>
      <w:jc w:val="left"/>
    </w:pPr>
    <w:rPr>
      <w:sz w:val="20"/>
      <w:szCs w:val="20"/>
    </w:rPr>
  </w:style>
  <w:style w:type="paragraph" w:styleId="TOC9">
    <w:name w:val="toc 9"/>
    <w:basedOn w:val="Normal"/>
    <w:next w:val="Normal"/>
    <w:autoRedefine/>
    <w:uiPriority w:val="39"/>
    <w:unhideWhenUsed/>
    <w:rsid w:val="00B137B4"/>
    <w:pPr>
      <w:spacing w:before="0"/>
      <w:ind w:left="176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4941">
      <w:bodyDiv w:val="1"/>
      <w:marLeft w:val="0"/>
      <w:marRight w:val="0"/>
      <w:marTop w:val="0"/>
      <w:marBottom w:val="0"/>
      <w:divBdr>
        <w:top w:val="none" w:sz="0" w:space="0" w:color="auto"/>
        <w:left w:val="none" w:sz="0" w:space="0" w:color="auto"/>
        <w:bottom w:val="none" w:sz="0" w:space="0" w:color="auto"/>
        <w:right w:val="none" w:sz="0" w:space="0" w:color="auto"/>
      </w:divBdr>
    </w:div>
    <w:div w:id="103309790">
      <w:bodyDiv w:val="1"/>
      <w:marLeft w:val="0"/>
      <w:marRight w:val="0"/>
      <w:marTop w:val="0"/>
      <w:marBottom w:val="0"/>
      <w:divBdr>
        <w:top w:val="none" w:sz="0" w:space="0" w:color="auto"/>
        <w:left w:val="none" w:sz="0" w:space="0" w:color="auto"/>
        <w:bottom w:val="none" w:sz="0" w:space="0" w:color="auto"/>
        <w:right w:val="none" w:sz="0" w:space="0" w:color="auto"/>
      </w:divBdr>
    </w:div>
    <w:div w:id="116681980">
      <w:bodyDiv w:val="1"/>
      <w:marLeft w:val="0"/>
      <w:marRight w:val="0"/>
      <w:marTop w:val="0"/>
      <w:marBottom w:val="0"/>
      <w:divBdr>
        <w:top w:val="none" w:sz="0" w:space="0" w:color="auto"/>
        <w:left w:val="none" w:sz="0" w:space="0" w:color="auto"/>
        <w:bottom w:val="none" w:sz="0" w:space="0" w:color="auto"/>
        <w:right w:val="none" w:sz="0" w:space="0" w:color="auto"/>
      </w:divBdr>
    </w:div>
    <w:div w:id="152071259">
      <w:bodyDiv w:val="1"/>
      <w:marLeft w:val="0"/>
      <w:marRight w:val="0"/>
      <w:marTop w:val="0"/>
      <w:marBottom w:val="0"/>
      <w:divBdr>
        <w:top w:val="none" w:sz="0" w:space="0" w:color="auto"/>
        <w:left w:val="none" w:sz="0" w:space="0" w:color="auto"/>
        <w:bottom w:val="none" w:sz="0" w:space="0" w:color="auto"/>
        <w:right w:val="none" w:sz="0" w:space="0" w:color="auto"/>
      </w:divBdr>
    </w:div>
    <w:div w:id="158082388">
      <w:bodyDiv w:val="1"/>
      <w:marLeft w:val="0"/>
      <w:marRight w:val="0"/>
      <w:marTop w:val="0"/>
      <w:marBottom w:val="0"/>
      <w:divBdr>
        <w:top w:val="none" w:sz="0" w:space="0" w:color="auto"/>
        <w:left w:val="none" w:sz="0" w:space="0" w:color="auto"/>
        <w:bottom w:val="none" w:sz="0" w:space="0" w:color="auto"/>
        <w:right w:val="none" w:sz="0" w:space="0" w:color="auto"/>
      </w:divBdr>
      <w:divsChild>
        <w:div w:id="85272971">
          <w:marLeft w:val="0"/>
          <w:marRight w:val="0"/>
          <w:marTop w:val="0"/>
          <w:marBottom w:val="0"/>
          <w:divBdr>
            <w:top w:val="none" w:sz="0" w:space="0" w:color="auto"/>
            <w:left w:val="none" w:sz="0" w:space="0" w:color="auto"/>
            <w:bottom w:val="none" w:sz="0" w:space="0" w:color="auto"/>
            <w:right w:val="none" w:sz="0" w:space="0" w:color="auto"/>
          </w:divBdr>
        </w:div>
        <w:div w:id="122816312">
          <w:marLeft w:val="0"/>
          <w:marRight w:val="0"/>
          <w:marTop w:val="0"/>
          <w:marBottom w:val="0"/>
          <w:divBdr>
            <w:top w:val="none" w:sz="0" w:space="0" w:color="auto"/>
            <w:left w:val="none" w:sz="0" w:space="0" w:color="auto"/>
            <w:bottom w:val="none" w:sz="0" w:space="0" w:color="auto"/>
            <w:right w:val="none" w:sz="0" w:space="0" w:color="auto"/>
          </w:divBdr>
        </w:div>
        <w:div w:id="167016930">
          <w:marLeft w:val="0"/>
          <w:marRight w:val="0"/>
          <w:marTop w:val="0"/>
          <w:marBottom w:val="0"/>
          <w:divBdr>
            <w:top w:val="none" w:sz="0" w:space="0" w:color="auto"/>
            <w:left w:val="none" w:sz="0" w:space="0" w:color="auto"/>
            <w:bottom w:val="none" w:sz="0" w:space="0" w:color="auto"/>
            <w:right w:val="none" w:sz="0" w:space="0" w:color="auto"/>
          </w:divBdr>
        </w:div>
        <w:div w:id="499076483">
          <w:marLeft w:val="0"/>
          <w:marRight w:val="0"/>
          <w:marTop w:val="0"/>
          <w:marBottom w:val="0"/>
          <w:divBdr>
            <w:top w:val="none" w:sz="0" w:space="0" w:color="auto"/>
            <w:left w:val="none" w:sz="0" w:space="0" w:color="auto"/>
            <w:bottom w:val="none" w:sz="0" w:space="0" w:color="auto"/>
            <w:right w:val="none" w:sz="0" w:space="0" w:color="auto"/>
          </w:divBdr>
        </w:div>
        <w:div w:id="510219629">
          <w:marLeft w:val="0"/>
          <w:marRight w:val="0"/>
          <w:marTop w:val="0"/>
          <w:marBottom w:val="0"/>
          <w:divBdr>
            <w:top w:val="none" w:sz="0" w:space="0" w:color="auto"/>
            <w:left w:val="none" w:sz="0" w:space="0" w:color="auto"/>
            <w:bottom w:val="none" w:sz="0" w:space="0" w:color="auto"/>
            <w:right w:val="none" w:sz="0" w:space="0" w:color="auto"/>
          </w:divBdr>
        </w:div>
        <w:div w:id="604193560">
          <w:marLeft w:val="0"/>
          <w:marRight w:val="0"/>
          <w:marTop w:val="0"/>
          <w:marBottom w:val="0"/>
          <w:divBdr>
            <w:top w:val="none" w:sz="0" w:space="0" w:color="auto"/>
            <w:left w:val="none" w:sz="0" w:space="0" w:color="auto"/>
            <w:bottom w:val="none" w:sz="0" w:space="0" w:color="auto"/>
            <w:right w:val="none" w:sz="0" w:space="0" w:color="auto"/>
          </w:divBdr>
        </w:div>
        <w:div w:id="610012743">
          <w:marLeft w:val="0"/>
          <w:marRight w:val="0"/>
          <w:marTop w:val="0"/>
          <w:marBottom w:val="0"/>
          <w:divBdr>
            <w:top w:val="none" w:sz="0" w:space="0" w:color="auto"/>
            <w:left w:val="none" w:sz="0" w:space="0" w:color="auto"/>
            <w:bottom w:val="none" w:sz="0" w:space="0" w:color="auto"/>
            <w:right w:val="none" w:sz="0" w:space="0" w:color="auto"/>
          </w:divBdr>
        </w:div>
        <w:div w:id="737900265">
          <w:marLeft w:val="0"/>
          <w:marRight w:val="0"/>
          <w:marTop w:val="0"/>
          <w:marBottom w:val="0"/>
          <w:divBdr>
            <w:top w:val="none" w:sz="0" w:space="0" w:color="auto"/>
            <w:left w:val="none" w:sz="0" w:space="0" w:color="auto"/>
            <w:bottom w:val="none" w:sz="0" w:space="0" w:color="auto"/>
            <w:right w:val="none" w:sz="0" w:space="0" w:color="auto"/>
          </w:divBdr>
        </w:div>
        <w:div w:id="835151916">
          <w:marLeft w:val="0"/>
          <w:marRight w:val="0"/>
          <w:marTop w:val="0"/>
          <w:marBottom w:val="0"/>
          <w:divBdr>
            <w:top w:val="none" w:sz="0" w:space="0" w:color="auto"/>
            <w:left w:val="none" w:sz="0" w:space="0" w:color="auto"/>
            <w:bottom w:val="none" w:sz="0" w:space="0" w:color="auto"/>
            <w:right w:val="none" w:sz="0" w:space="0" w:color="auto"/>
          </w:divBdr>
        </w:div>
        <w:div w:id="838080953">
          <w:marLeft w:val="0"/>
          <w:marRight w:val="0"/>
          <w:marTop w:val="0"/>
          <w:marBottom w:val="0"/>
          <w:divBdr>
            <w:top w:val="none" w:sz="0" w:space="0" w:color="auto"/>
            <w:left w:val="none" w:sz="0" w:space="0" w:color="auto"/>
            <w:bottom w:val="none" w:sz="0" w:space="0" w:color="auto"/>
            <w:right w:val="none" w:sz="0" w:space="0" w:color="auto"/>
          </w:divBdr>
        </w:div>
        <w:div w:id="841553853">
          <w:marLeft w:val="0"/>
          <w:marRight w:val="0"/>
          <w:marTop w:val="0"/>
          <w:marBottom w:val="0"/>
          <w:divBdr>
            <w:top w:val="none" w:sz="0" w:space="0" w:color="auto"/>
            <w:left w:val="none" w:sz="0" w:space="0" w:color="auto"/>
            <w:bottom w:val="none" w:sz="0" w:space="0" w:color="auto"/>
            <w:right w:val="none" w:sz="0" w:space="0" w:color="auto"/>
          </w:divBdr>
        </w:div>
        <w:div w:id="957220346">
          <w:marLeft w:val="0"/>
          <w:marRight w:val="0"/>
          <w:marTop w:val="0"/>
          <w:marBottom w:val="0"/>
          <w:divBdr>
            <w:top w:val="none" w:sz="0" w:space="0" w:color="auto"/>
            <w:left w:val="none" w:sz="0" w:space="0" w:color="auto"/>
            <w:bottom w:val="none" w:sz="0" w:space="0" w:color="auto"/>
            <w:right w:val="none" w:sz="0" w:space="0" w:color="auto"/>
          </w:divBdr>
        </w:div>
        <w:div w:id="985746538">
          <w:marLeft w:val="0"/>
          <w:marRight w:val="0"/>
          <w:marTop w:val="0"/>
          <w:marBottom w:val="0"/>
          <w:divBdr>
            <w:top w:val="none" w:sz="0" w:space="0" w:color="auto"/>
            <w:left w:val="none" w:sz="0" w:space="0" w:color="auto"/>
            <w:bottom w:val="none" w:sz="0" w:space="0" w:color="auto"/>
            <w:right w:val="none" w:sz="0" w:space="0" w:color="auto"/>
          </w:divBdr>
        </w:div>
        <w:div w:id="996610107">
          <w:marLeft w:val="0"/>
          <w:marRight w:val="0"/>
          <w:marTop w:val="0"/>
          <w:marBottom w:val="0"/>
          <w:divBdr>
            <w:top w:val="none" w:sz="0" w:space="0" w:color="auto"/>
            <w:left w:val="none" w:sz="0" w:space="0" w:color="auto"/>
            <w:bottom w:val="none" w:sz="0" w:space="0" w:color="auto"/>
            <w:right w:val="none" w:sz="0" w:space="0" w:color="auto"/>
          </w:divBdr>
        </w:div>
        <w:div w:id="1024290183">
          <w:marLeft w:val="0"/>
          <w:marRight w:val="0"/>
          <w:marTop w:val="0"/>
          <w:marBottom w:val="0"/>
          <w:divBdr>
            <w:top w:val="none" w:sz="0" w:space="0" w:color="auto"/>
            <w:left w:val="none" w:sz="0" w:space="0" w:color="auto"/>
            <w:bottom w:val="none" w:sz="0" w:space="0" w:color="auto"/>
            <w:right w:val="none" w:sz="0" w:space="0" w:color="auto"/>
          </w:divBdr>
        </w:div>
        <w:div w:id="1060523401">
          <w:marLeft w:val="0"/>
          <w:marRight w:val="0"/>
          <w:marTop w:val="0"/>
          <w:marBottom w:val="0"/>
          <w:divBdr>
            <w:top w:val="none" w:sz="0" w:space="0" w:color="auto"/>
            <w:left w:val="none" w:sz="0" w:space="0" w:color="auto"/>
            <w:bottom w:val="none" w:sz="0" w:space="0" w:color="auto"/>
            <w:right w:val="none" w:sz="0" w:space="0" w:color="auto"/>
          </w:divBdr>
        </w:div>
        <w:div w:id="1096436683">
          <w:marLeft w:val="0"/>
          <w:marRight w:val="0"/>
          <w:marTop w:val="0"/>
          <w:marBottom w:val="0"/>
          <w:divBdr>
            <w:top w:val="none" w:sz="0" w:space="0" w:color="auto"/>
            <w:left w:val="none" w:sz="0" w:space="0" w:color="auto"/>
            <w:bottom w:val="none" w:sz="0" w:space="0" w:color="auto"/>
            <w:right w:val="none" w:sz="0" w:space="0" w:color="auto"/>
          </w:divBdr>
        </w:div>
        <w:div w:id="1162895448">
          <w:marLeft w:val="0"/>
          <w:marRight w:val="0"/>
          <w:marTop w:val="0"/>
          <w:marBottom w:val="0"/>
          <w:divBdr>
            <w:top w:val="none" w:sz="0" w:space="0" w:color="auto"/>
            <w:left w:val="none" w:sz="0" w:space="0" w:color="auto"/>
            <w:bottom w:val="none" w:sz="0" w:space="0" w:color="auto"/>
            <w:right w:val="none" w:sz="0" w:space="0" w:color="auto"/>
          </w:divBdr>
        </w:div>
        <w:div w:id="1320576337">
          <w:marLeft w:val="0"/>
          <w:marRight w:val="0"/>
          <w:marTop w:val="0"/>
          <w:marBottom w:val="0"/>
          <w:divBdr>
            <w:top w:val="none" w:sz="0" w:space="0" w:color="auto"/>
            <w:left w:val="none" w:sz="0" w:space="0" w:color="auto"/>
            <w:bottom w:val="none" w:sz="0" w:space="0" w:color="auto"/>
            <w:right w:val="none" w:sz="0" w:space="0" w:color="auto"/>
          </w:divBdr>
        </w:div>
        <w:div w:id="1393769101">
          <w:marLeft w:val="0"/>
          <w:marRight w:val="0"/>
          <w:marTop w:val="0"/>
          <w:marBottom w:val="0"/>
          <w:divBdr>
            <w:top w:val="none" w:sz="0" w:space="0" w:color="auto"/>
            <w:left w:val="none" w:sz="0" w:space="0" w:color="auto"/>
            <w:bottom w:val="none" w:sz="0" w:space="0" w:color="auto"/>
            <w:right w:val="none" w:sz="0" w:space="0" w:color="auto"/>
          </w:divBdr>
        </w:div>
        <w:div w:id="1438867014">
          <w:marLeft w:val="0"/>
          <w:marRight w:val="0"/>
          <w:marTop w:val="0"/>
          <w:marBottom w:val="0"/>
          <w:divBdr>
            <w:top w:val="none" w:sz="0" w:space="0" w:color="auto"/>
            <w:left w:val="none" w:sz="0" w:space="0" w:color="auto"/>
            <w:bottom w:val="none" w:sz="0" w:space="0" w:color="auto"/>
            <w:right w:val="none" w:sz="0" w:space="0" w:color="auto"/>
          </w:divBdr>
        </w:div>
        <w:div w:id="1477340200">
          <w:marLeft w:val="0"/>
          <w:marRight w:val="0"/>
          <w:marTop w:val="0"/>
          <w:marBottom w:val="0"/>
          <w:divBdr>
            <w:top w:val="none" w:sz="0" w:space="0" w:color="auto"/>
            <w:left w:val="none" w:sz="0" w:space="0" w:color="auto"/>
            <w:bottom w:val="none" w:sz="0" w:space="0" w:color="auto"/>
            <w:right w:val="none" w:sz="0" w:space="0" w:color="auto"/>
          </w:divBdr>
        </w:div>
        <w:div w:id="1504929303">
          <w:marLeft w:val="0"/>
          <w:marRight w:val="0"/>
          <w:marTop w:val="0"/>
          <w:marBottom w:val="0"/>
          <w:divBdr>
            <w:top w:val="none" w:sz="0" w:space="0" w:color="auto"/>
            <w:left w:val="none" w:sz="0" w:space="0" w:color="auto"/>
            <w:bottom w:val="none" w:sz="0" w:space="0" w:color="auto"/>
            <w:right w:val="none" w:sz="0" w:space="0" w:color="auto"/>
          </w:divBdr>
        </w:div>
        <w:div w:id="1509294572">
          <w:marLeft w:val="0"/>
          <w:marRight w:val="0"/>
          <w:marTop w:val="0"/>
          <w:marBottom w:val="0"/>
          <w:divBdr>
            <w:top w:val="none" w:sz="0" w:space="0" w:color="auto"/>
            <w:left w:val="none" w:sz="0" w:space="0" w:color="auto"/>
            <w:bottom w:val="none" w:sz="0" w:space="0" w:color="auto"/>
            <w:right w:val="none" w:sz="0" w:space="0" w:color="auto"/>
          </w:divBdr>
        </w:div>
        <w:div w:id="1590577649">
          <w:marLeft w:val="0"/>
          <w:marRight w:val="0"/>
          <w:marTop w:val="0"/>
          <w:marBottom w:val="0"/>
          <w:divBdr>
            <w:top w:val="none" w:sz="0" w:space="0" w:color="auto"/>
            <w:left w:val="none" w:sz="0" w:space="0" w:color="auto"/>
            <w:bottom w:val="none" w:sz="0" w:space="0" w:color="auto"/>
            <w:right w:val="none" w:sz="0" w:space="0" w:color="auto"/>
          </w:divBdr>
        </w:div>
        <w:div w:id="1618564666">
          <w:marLeft w:val="0"/>
          <w:marRight w:val="0"/>
          <w:marTop w:val="0"/>
          <w:marBottom w:val="0"/>
          <w:divBdr>
            <w:top w:val="none" w:sz="0" w:space="0" w:color="auto"/>
            <w:left w:val="none" w:sz="0" w:space="0" w:color="auto"/>
            <w:bottom w:val="none" w:sz="0" w:space="0" w:color="auto"/>
            <w:right w:val="none" w:sz="0" w:space="0" w:color="auto"/>
          </w:divBdr>
        </w:div>
        <w:div w:id="1632327775">
          <w:marLeft w:val="0"/>
          <w:marRight w:val="0"/>
          <w:marTop w:val="0"/>
          <w:marBottom w:val="0"/>
          <w:divBdr>
            <w:top w:val="none" w:sz="0" w:space="0" w:color="auto"/>
            <w:left w:val="none" w:sz="0" w:space="0" w:color="auto"/>
            <w:bottom w:val="none" w:sz="0" w:space="0" w:color="auto"/>
            <w:right w:val="none" w:sz="0" w:space="0" w:color="auto"/>
          </w:divBdr>
        </w:div>
        <w:div w:id="1657997098">
          <w:marLeft w:val="0"/>
          <w:marRight w:val="0"/>
          <w:marTop w:val="0"/>
          <w:marBottom w:val="0"/>
          <w:divBdr>
            <w:top w:val="none" w:sz="0" w:space="0" w:color="auto"/>
            <w:left w:val="none" w:sz="0" w:space="0" w:color="auto"/>
            <w:bottom w:val="none" w:sz="0" w:space="0" w:color="auto"/>
            <w:right w:val="none" w:sz="0" w:space="0" w:color="auto"/>
          </w:divBdr>
        </w:div>
        <w:div w:id="1669405858">
          <w:marLeft w:val="0"/>
          <w:marRight w:val="0"/>
          <w:marTop w:val="0"/>
          <w:marBottom w:val="0"/>
          <w:divBdr>
            <w:top w:val="none" w:sz="0" w:space="0" w:color="auto"/>
            <w:left w:val="none" w:sz="0" w:space="0" w:color="auto"/>
            <w:bottom w:val="none" w:sz="0" w:space="0" w:color="auto"/>
            <w:right w:val="none" w:sz="0" w:space="0" w:color="auto"/>
          </w:divBdr>
        </w:div>
        <w:div w:id="1750614677">
          <w:marLeft w:val="0"/>
          <w:marRight w:val="0"/>
          <w:marTop w:val="0"/>
          <w:marBottom w:val="0"/>
          <w:divBdr>
            <w:top w:val="none" w:sz="0" w:space="0" w:color="auto"/>
            <w:left w:val="none" w:sz="0" w:space="0" w:color="auto"/>
            <w:bottom w:val="none" w:sz="0" w:space="0" w:color="auto"/>
            <w:right w:val="none" w:sz="0" w:space="0" w:color="auto"/>
          </w:divBdr>
        </w:div>
        <w:div w:id="1774544611">
          <w:marLeft w:val="0"/>
          <w:marRight w:val="0"/>
          <w:marTop w:val="0"/>
          <w:marBottom w:val="0"/>
          <w:divBdr>
            <w:top w:val="none" w:sz="0" w:space="0" w:color="auto"/>
            <w:left w:val="none" w:sz="0" w:space="0" w:color="auto"/>
            <w:bottom w:val="none" w:sz="0" w:space="0" w:color="auto"/>
            <w:right w:val="none" w:sz="0" w:space="0" w:color="auto"/>
          </w:divBdr>
        </w:div>
        <w:div w:id="1776779018">
          <w:marLeft w:val="0"/>
          <w:marRight w:val="0"/>
          <w:marTop w:val="0"/>
          <w:marBottom w:val="0"/>
          <w:divBdr>
            <w:top w:val="none" w:sz="0" w:space="0" w:color="auto"/>
            <w:left w:val="none" w:sz="0" w:space="0" w:color="auto"/>
            <w:bottom w:val="none" w:sz="0" w:space="0" w:color="auto"/>
            <w:right w:val="none" w:sz="0" w:space="0" w:color="auto"/>
          </w:divBdr>
        </w:div>
        <w:div w:id="1818062634">
          <w:marLeft w:val="0"/>
          <w:marRight w:val="0"/>
          <w:marTop w:val="0"/>
          <w:marBottom w:val="0"/>
          <w:divBdr>
            <w:top w:val="none" w:sz="0" w:space="0" w:color="auto"/>
            <w:left w:val="none" w:sz="0" w:space="0" w:color="auto"/>
            <w:bottom w:val="none" w:sz="0" w:space="0" w:color="auto"/>
            <w:right w:val="none" w:sz="0" w:space="0" w:color="auto"/>
          </w:divBdr>
        </w:div>
        <w:div w:id="1903635573">
          <w:marLeft w:val="0"/>
          <w:marRight w:val="0"/>
          <w:marTop w:val="0"/>
          <w:marBottom w:val="0"/>
          <w:divBdr>
            <w:top w:val="none" w:sz="0" w:space="0" w:color="auto"/>
            <w:left w:val="none" w:sz="0" w:space="0" w:color="auto"/>
            <w:bottom w:val="none" w:sz="0" w:space="0" w:color="auto"/>
            <w:right w:val="none" w:sz="0" w:space="0" w:color="auto"/>
          </w:divBdr>
        </w:div>
        <w:div w:id="2022513445">
          <w:marLeft w:val="0"/>
          <w:marRight w:val="0"/>
          <w:marTop w:val="0"/>
          <w:marBottom w:val="0"/>
          <w:divBdr>
            <w:top w:val="none" w:sz="0" w:space="0" w:color="auto"/>
            <w:left w:val="none" w:sz="0" w:space="0" w:color="auto"/>
            <w:bottom w:val="none" w:sz="0" w:space="0" w:color="auto"/>
            <w:right w:val="none" w:sz="0" w:space="0" w:color="auto"/>
          </w:divBdr>
        </w:div>
      </w:divsChild>
    </w:div>
    <w:div w:id="161940575">
      <w:bodyDiv w:val="1"/>
      <w:marLeft w:val="0"/>
      <w:marRight w:val="0"/>
      <w:marTop w:val="0"/>
      <w:marBottom w:val="0"/>
      <w:divBdr>
        <w:top w:val="none" w:sz="0" w:space="0" w:color="auto"/>
        <w:left w:val="none" w:sz="0" w:space="0" w:color="auto"/>
        <w:bottom w:val="none" w:sz="0" w:space="0" w:color="auto"/>
        <w:right w:val="none" w:sz="0" w:space="0" w:color="auto"/>
      </w:divBdr>
    </w:div>
    <w:div w:id="186600339">
      <w:bodyDiv w:val="1"/>
      <w:marLeft w:val="0"/>
      <w:marRight w:val="0"/>
      <w:marTop w:val="0"/>
      <w:marBottom w:val="0"/>
      <w:divBdr>
        <w:top w:val="none" w:sz="0" w:space="0" w:color="auto"/>
        <w:left w:val="none" w:sz="0" w:space="0" w:color="auto"/>
        <w:bottom w:val="none" w:sz="0" w:space="0" w:color="auto"/>
        <w:right w:val="none" w:sz="0" w:space="0" w:color="auto"/>
      </w:divBdr>
    </w:div>
    <w:div w:id="212236025">
      <w:bodyDiv w:val="1"/>
      <w:marLeft w:val="0"/>
      <w:marRight w:val="0"/>
      <w:marTop w:val="0"/>
      <w:marBottom w:val="0"/>
      <w:divBdr>
        <w:top w:val="none" w:sz="0" w:space="0" w:color="auto"/>
        <w:left w:val="none" w:sz="0" w:space="0" w:color="auto"/>
        <w:bottom w:val="none" w:sz="0" w:space="0" w:color="auto"/>
        <w:right w:val="none" w:sz="0" w:space="0" w:color="auto"/>
      </w:divBdr>
      <w:divsChild>
        <w:div w:id="28335885">
          <w:marLeft w:val="0"/>
          <w:marRight w:val="0"/>
          <w:marTop w:val="0"/>
          <w:marBottom w:val="0"/>
          <w:divBdr>
            <w:top w:val="none" w:sz="0" w:space="0" w:color="auto"/>
            <w:left w:val="none" w:sz="0" w:space="0" w:color="auto"/>
            <w:bottom w:val="none" w:sz="0" w:space="0" w:color="auto"/>
            <w:right w:val="none" w:sz="0" w:space="0" w:color="auto"/>
          </w:divBdr>
        </w:div>
        <w:div w:id="60910737">
          <w:marLeft w:val="0"/>
          <w:marRight w:val="0"/>
          <w:marTop w:val="0"/>
          <w:marBottom w:val="0"/>
          <w:divBdr>
            <w:top w:val="none" w:sz="0" w:space="0" w:color="auto"/>
            <w:left w:val="none" w:sz="0" w:space="0" w:color="auto"/>
            <w:bottom w:val="none" w:sz="0" w:space="0" w:color="auto"/>
            <w:right w:val="none" w:sz="0" w:space="0" w:color="auto"/>
          </w:divBdr>
        </w:div>
        <w:div w:id="91048996">
          <w:marLeft w:val="0"/>
          <w:marRight w:val="0"/>
          <w:marTop w:val="0"/>
          <w:marBottom w:val="0"/>
          <w:divBdr>
            <w:top w:val="none" w:sz="0" w:space="0" w:color="auto"/>
            <w:left w:val="none" w:sz="0" w:space="0" w:color="auto"/>
            <w:bottom w:val="none" w:sz="0" w:space="0" w:color="auto"/>
            <w:right w:val="none" w:sz="0" w:space="0" w:color="auto"/>
          </w:divBdr>
        </w:div>
        <w:div w:id="92558712">
          <w:marLeft w:val="0"/>
          <w:marRight w:val="0"/>
          <w:marTop w:val="0"/>
          <w:marBottom w:val="0"/>
          <w:divBdr>
            <w:top w:val="none" w:sz="0" w:space="0" w:color="auto"/>
            <w:left w:val="none" w:sz="0" w:space="0" w:color="auto"/>
            <w:bottom w:val="none" w:sz="0" w:space="0" w:color="auto"/>
            <w:right w:val="none" w:sz="0" w:space="0" w:color="auto"/>
          </w:divBdr>
        </w:div>
        <w:div w:id="173762779">
          <w:marLeft w:val="0"/>
          <w:marRight w:val="0"/>
          <w:marTop w:val="0"/>
          <w:marBottom w:val="0"/>
          <w:divBdr>
            <w:top w:val="none" w:sz="0" w:space="0" w:color="auto"/>
            <w:left w:val="none" w:sz="0" w:space="0" w:color="auto"/>
            <w:bottom w:val="none" w:sz="0" w:space="0" w:color="auto"/>
            <w:right w:val="none" w:sz="0" w:space="0" w:color="auto"/>
          </w:divBdr>
        </w:div>
        <w:div w:id="211308630">
          <w:marLeft w:val="0"/>
          <w:marRight w:val="0"/>
          <w:marTop w:val="0"/>
          <w:marBottom w:val="0"/>
          <w:divBdr>
            <w:top w:val="none" w:sz="0" w:space="0" w:color="auto"/>
            <w:left w:val="none" w:sz="0" w:space="0" w:color="auto"/>
            <w:bottom w:val="none" w:sz="0" w:space="0" w:color="auto"/>
            <w:right w:val="none" w:sz="0" w:space="0" w:color="auto"/>
          </w:divBdr>
        </w:div>
        <w:div w:id="217281502">
          <w:marLeft w:val="0"/>
          <w:marRight w:val="0"/>
          <w:marTop w:val="0"/>
          <w:marBottom w:val="0"/>
          <w:divBdr>
            <w:top w:val="none" w:sz="0" w:space="0" w:color="auto"/>
            <w:left w:val="none" w:sz="0" w:space="0" w:color="auto"/>
            <w:bottom w:val="none" w:sz="0" w:space="0" w:color="auto"/>
            <w:right w:val="none" w:sz="0" w:space="0" w:color="auto"/>
          </w:divBdr>
        </w:div>
        <w:div w:id="227231112">
          <w:marLeft w:val="0"/>
          <w:marRight w:val="0"/>
          <w:marTop w:val="0"/>
          <w:marBottom w:val="0"/>
          <w:divBdr>
            <w:top w:val="none" w:sz="0" w:space="0" w:color="auto"/>
            <w:left w:val="none" w:sz="0" w:space="0" w:color="auto"/>
            <w:bottom w:val="none" w:sz="0" w:space="0" w:color="auto"/>
            <w:right w:val="none" w:sz="0" w:space="0" w:color="auto"/>
          </w:divBdr>
        </w:div>
        <w:div w:id="255555520">
          <w:marLeft w:val="0"/>
          <w:marRight w:val="0"/>
          <w:marTop w:val="0"/>
          <w:marBottom w:val="0"/>
          <w:divBdr>
            <w:top w:val="none" w:sz="0" w:space="0" w:color="auto"/>
            <w:left w:val="none" w:sz="0" w:space="0" w:color="auto"/>
            <w:bottom w:val="none" w:sz="0" w:space="0" w:color="auto"/>
            <w:right w:val="none" w:sz="0" w:space="0" w:color="auto"/>
          </w:divBdr>
        </w:div>
        <w:div w:id="425855798">
          <w:marLeft w:val="0"/>
          <w:marRight w:val="0"/>
          <w:marTop w:val="0"/>
          <w:marBottom w:val="0"/>
          <w:divBdr>
            <w:top w:val="none" w:sz="0" w:space="0" w:color="auto"/>
            <w:left w:val="none" w:sz="0" w:space="0" w:color="auto"/>
            <w:bottom w:val="none" w:sz="0" w:space="0" w:color="auto"/>
            <w:right w:val="none" w:sz="0" w:space="0" w:color="auto"/>
          </w:divBdr>
        </w:div>
        <w:div w:id="453063297">
          <w:marLeft w:val="0"/>
          <w:marRight w:val="0"/>
          <w:marTop w:val="0"/>
          <w:marBottom w:val="0"/>
          <w:divBdr>
            <w:top w:val="none" w:sz="0" w:space="0" w:color="auto"/>
            <w:left w:val="none" w:sz="0" w:space="0" w:color="auto"/>
            <w:bottom w:val="none" w:sz="0" w:space="0" w:color="auto"/>
            <w:right w:val="none" w:sz="0" w:space="0" w:color="auto"/>
          </w:divBdr>
        </w:div>
        <w:div w:id="518979735">
          <w:marLeft w:val="0"/>
          <w:marRight w:val="0"/>
          <w:marTop w:val="0"/>
          <w:marBottom w:val="0"/>
          <w:divBdr>
            <w:top w:val="none" w:sz="0" w:space="0" w:color="auto"/>
            <w:left w:val="none" w:sz="0" w:space="0" w:color="auto"/>
            <w:bottom w:val="none" w:sz="0" w:space="0" w:color="auto"/>
            <w:right w:val="none" w:sz="0" w:space="0" w:color="auto"/>
          </w:divBdr>
        </w:div>
        <w:div w:id="543520404">
          <w:marLeft w:val="0"/>
          <w:marRight w:val="0"/>
          <w:marTop w:val="0"/>
          <w:marBottom w:val="0"/>
          <w:divBdr>
            <w:top w:val="none" w:sz="0" w:space="0" w:color="auto"/>
            <w:left w:val="none" w:sz="0" w:space="0" w:color="auto"/>
            <w:bottom w:val="none" w:sz="0" w:space="0" w:color="auto"/>
            <w:right w:val="none" w:sz="0" w:space="0" w:color="auto"/>
          </w:divBdr>
        </w:div>
        <w:div w:id="610356149">
          <w:marLeft w:val="0"/>
          <w:marRight w:val="0"/>
          <w:marTop w:val="0"/>
          <w:marBottom w:val="0"/>
          <w:divBdr>
            <w:top w:val="none" w:sz="0" w:space="0" w:color="auto"/>
            <w:left w:val="none" w:sz="0" w:space="0" w:color="auto"/>
            <w:bottom w:val="none" w:sz="0" w:space="0" w:color="auto"/>
            <w:right w:val="none" w:sz="0" w:space="0" w:color="auto"/>
          </w:divBdr>
        </w:div>
        <w:div w:id="611548578">
          <w:marLeft w:val="0"/>
          <w:marRight w:val="0"/>
          <w:marTop w:val="0"/>
          <w:marBottom w:val="0"/>
          <w:divBdr>
            <w:top w:val="none" w:sz="0" w:space="0" w:color="auto"/>
            <w:left w:val="none" w:sz="0" w:space="0" w:color="auto"/>
            <w:bottom w:val="none" w:sz="0" w:space="0" w:color="auto"/>
            <w:right w:val="none" w:sz="0" w:space="0" w:color="auto"/>
          </w:divBdr>
        </w:div>
        <w:div w:id="786581667">
          <w:marLeft w:val="0"/>
          <w:marRight w:val="0"/>
          <w:marTop w:val="0"/>
          <w:marBottom w:val="0"/>
          <w:divBdr>
            <w:top w:val="none" w:sz="0" w:space="0" w:color="auto"/>
            <w:left w:val="none" w:sz="0" w:space="0" w:color="auto"/>
            <w:bottom w:val="none" w:sz="0" w:space="0" w:color="auto"/>
            <w:right w:val="none" w:sz="0" w:space="0" w:color="auto"/>
          </w:divBdr>
        </w:div>
        <w:div w:id="953249520">
          <w:marLeft w:val="0"/>
          <w:marRight w:val="0"/>
          <w:marTop w:val="0"/>
          <w:marBottom w:val="0"/>
          <w:divBdr>
            <w:top w:val="none" w:sz="0" w:space="0" w:color="auto"/>
            <w:left w:val="none" w:sz="0" w:space="0" w:color="auto"/>
            <w:bottom w:val="none" w:sz="0" w:space="0" w:color="auto"/>
            <w:right w:val="none" w:sz="0" w:space="0" w:color="auto"/>
          </w:divBdr>
        </w:div>
        <w:div w:id="955139820">
          <w:marLeft w:val="0"/>
          <w:marRight w:val="0"/>
          <w:marTop w:val="0"/>
          <w:marBottom w:val="0"/>
          <w:divBdr>
            <w:top w:val="none" w:sz="0" w:space="0" w:color="auto"/>
            <w:left w:val="none" w:sz="0" w:space="0" w:color="auto"/>
            <w:bottom w:val="none" w:sz="0" w:space="0" w:color="auto"/>
            <w:right w:val="none" w:sz="0" w:space="0" w:color="auto"/>
          </w:divBdr>
        </w:div>
        <w:div w:id="1005942366">
          <w:marLeft w:val="0"/>
          <w:marRight w:val="0"/>
          <w:marTop w:val="0"/>
          <w:marBottom w:val="0"/>
          <w:divBdr>
            <w:top w:val="none" w:sz="0" w:space="0" w:color="auto"/>
            <w:left w:val="none" w:sz="0" w:space="0" w:color="auto"/>
            <w:bottom w:val="none" w:sz="0" w:space="0" w:color="auto"/>
            <w:right w:val="none" w:sz="0" w:space="0" w:color="auto"/>
          </w:divBdr>
        </w:div>
        <w:div w:id="1026753661">
          <w:marLeft w:val="0"/>
          <w:marRight w:val="0"/>
          <w:marTop w:val="0"/>
          <w:marBottom w:val="0"/>
          <w:divBdr>
            <w:top w:val="none" w:sz="0" w:space="0" w:color="auto"/>
            <w:left w:val="none" w:sz="0" w:space="0" w:color="auto"/>
            <w:bottom w:val="none" w:sz="0" w:space="0" w:color="auto"/>
            <w:right w:val="none" w:sz="0" w:space="0" w:color="auto"/>
          </w:divBdr>
        </w:div>
        <w:div w:id="1205093372">
          <w:marLeft w:val="0"/>
          <w:marRight w:val="0"/>
          <w:marTop w:val="0"/>
          <w:marBottom w:val="0"/>
          <w:divBdr>
            <w:top w:val="none" w:sz="0" w:space="0" w:color="auto"/>
            <w:left w:val="none" w:sz="0" w:space="0" w:color="auto"/>
            <w:bottom w:val="none" w:sz="0" w:space="0" w:color="auto"/>
            <w:right w:val="none" w:sz="0" w:space="0" w:color="auto"/>
          </w:divBdr>
        </w:div>
        <w:div w:id="1227259031">
          <w:marLeft w:val="0"/>
          <w:marRight w:val="0"/>
          <w:marTop w:val="0"/>
          <w:marBottom w:val="0"/>
          <w:divBdr>
            <w:top w:val="none" w:sz="0" w:space="0" w:color="auto"/>
            <w:left w:val="none" w:sz="0" w:space="0" w:color="auto"/>
            <w:bottom w:val="none" w:sz="0" w:space="0" w:color="auto"/>
            <w:right w:val="none" w:sz="0" w:space="0" w:color="auto"/>
          </w:divBdr>
        </w:div>
        <w:div w:id="1252549312">
          <w:marLeft w:val="0"/>
          <w:marRight w:val="0"/>
          <w:marTop w:val="0"/>
          <w:marBottom w:val="0"/>
          <w:divBdr>
            <w:top w:val="none" w:sz="0" w:space="0" w:color="auto"/>
            <w:left w:val="none" w:sz="0" w:space="0" w:color="auto"/>
            <w:bottom w:val="none" w:sz="0" w:space="0" w:color="auto"/>
            <w:right w:val="none" w:sz="0" w:space="0" w:color="auto"/>
          </w:divBdr>
        </w:div>
        <w:div w:id="1259604031">
          <w:marLeft w:val="0"/>
          <w:marRight w:val="0"/>
          <w:marTop w:val="0"/>
          <w:marBottom w:val="0"/>
          <w:divBdr>
            <w:top w:val="none" w:sz="0" w:space="0" w:color="auto"/>
            <w:left w:val="none" w:sz="0" w:space="0" w:color="auto"/>
            <w:bottom w:val="none" w:sz="0" w:space="0" w:color="auto"/>
            <w:right w:val="none" w:sz="0" w:space="0" w:color="auto"/>
          </w:divBdr>
        </w:div>
        <w:div w:id="1268269294">
          <w:marLeft w:val="0"/>
          <w:marRight w:val="0"/>
          <w:marTop w:val="0"/>
          <w:marBottom w:val="0"/>
          <w:divBdr>
            <w:top w:val="none" w:sz="0" w:space="0" w:color="auto"/>
            <w:left w:val="none" w:sz="0" w:space="0" w:color="auto"/>
            <w:bottom w:val="none" w:sz="0" w:space="0" w:color="auto"/>
            <w:right w:val="none" w:sz="0" w:space="0" w:color="auto"/>
          </w:divBdr>
        </w:div>
        <w:div w:id="1337029459">
          <w:marLeft w:val="0"/>
          <w:marRight w:val="0"/>
          <w:marTop w:val="0"/>
          <w:marBottom w:val="0"/>
          <w:divBdr>
            <w:top w:val="none" w:sz="0" w:space="0" w:color="auto"/>
            <w:left w:val="none" w:sz="0" w:space="0" w:color="auto"/>
            <w:bottom w:val="none" w:sz="0" w:space="0" w:color="auto"/>
            <w:right w:val="none" w:sz="0" w:space="0" w:color="auto"/>
          </w:divBdr>
        </w:div>
        <w:div w:id="1714037415">
          <w:marLeft w:val="0"/>
          <w:marRight w:val="0"/>
          <w:marTop w:val="0"/>
          <w:marBottom w:val="0"/>
          <w:divBdr>
            <w:top w:val="none" w:sz="0" w:space="0" w:color="auto"/>
            <w:left w:val="none" w:sz="0" w:space="0" w:color="auto"/>
            <w:bottom w:val="none" w:sz="0" w:space="0" w:color="auto"/>
            <w:right w:val="none" w:sz="0" w:space="0" w:color="auto"/>
          </w:divBdr>
        </w:div>
        <w:div w:id="1769278561">
          <w:marLeft w:val="0"/>
          <w:marRight w:val="0"/>
          <w:marTop w:val="0"/>
          <w:marBottom w:val="0"/>
          <w:divBdr>
            <w:top w:val="none" w:sz="0" w:space="0" w:color="auto"/>
            <w:left w:val="none" w:sz="0" w:space="0" w:color="auto"/>
            <w:bottom w:val="none" w:sz="0" w:space="0" w:color="auto"/>
            <w:right w:val="none" w:sz="0" w:space="0" w:color="auto"/>
          </w:divBdr>
        </w:div>
        <w:div w:id="1777670962">
          <w:marLeft w:val="0"/>
          <w:marRight w:val="0"/>
          <w:marTop w:val="0"/>
          <w:marBottom w:val="0"/>
          <w:divBdr>
            <w:top w:val="none" w:sz="0" w:space="0" w:color="auto"/>
            <w:left w:val="none" w:sz="0" w:space="0" w:color="auto"/>
            <w:bottom w:val="none" w:sz="0" w:space="0" w:color="auto"/>
            <w:right w:val="none" w:sz="0" w:space="0" w:color="auto"/>
          </w:divBdr>
        </w:div>
        <w:div w:id="1792891756">
          <w:marLeft w:val="0"/>
          <w:marRight w:val="0"/>
          <w:marTop w:val="0"/>
          <w:marBottom w:val="0"/>
          <w:divBdr>
            <w:top w:val="none" w:sz="0" w:space="0" w:color="auto"/>
            <w:left w:val="none" w:sz="0" w:space="0" w:color="auto"/>
            <w:bottom w:val="none" w:sz="0" w:space="0" w:color="auto"/>
            <w:right w:val="none" w:sz="0" w:space="0" w:color="auto"/>
          </w:divBdr>
        </w:div>
        <w:div w:id="1833333227">
          <w:marLeft w:val="0"/>
          <w:marRight w:val="0"/>
          <w:marTop w:val="0"/>
          <w:marBottom w:val="0"/>
          <w:divBdr>
            <w:top w:val="none" w:sz="0" w:space="0" w:color="auto"/>
            <w:left w:val="none" w:sz="0" w:space="0" w:color="auto"/>
            <w:bottom w:val="none" w:sz="0" w:space="0" w:color="auto"/>
            <w:right w:val="none" w:sz="0" w:space="0" w:color="auto"/>
          </w:divBdr>
        </w:div>
        <w:div w:id="1939094439">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2024934508">
          <w:marLeft w:val="0"/>
          <w:marRight w:val="0"/>
          <w:marTop w:val="0"/>
          <w:marBottom w:val="0"/>
          <w:divBdr>
            <w:top w:val="none" w:sz="0" w:space="0" w:color="auto"/>
            <w:left w:val="none" w:sz="0" w:space="0" w:color="auto"/>
            <w:bottom w:val="none" w:sz="0" w:space="0" w:color="auto"/>
            <w:right w:val="none" w:sz="0" w:space="0" w:color="auto"/>
          </w:divBdr>
        </w:div>
        <w:div w:id="2095004341">
          <w:marLeft w:val="0"/>
          <w:marRight w:val="0"/>
          <w:marTop w:val="0"/>
          <w:marBottom w:val="0"/>
          <w:divBdr>
            <w:top w:val="none" w:sz="0" w:space="0" w:color="auto"/>
            <w:left w:val="none" w:sz="0" w:space="0" w:color="auto"/>
            <w:bottom w:val="none" w:sz="0" w:space="0" w:color="auto"/>
            <w:right w:val="none" w:sz="0" w:space="0" w:color="auto"/>
          </w:divBdr>
        </w:div>
        <w:div w:id="2121140548">
          <w:marLeft w:val="0"/>
          <w:marRight w:val="0"/>
          <w:marTop w:val="0"/>
          <w:marBottom w:val="0"/>
          <w:divBdr>
            <w:top w:val="none" w:sz="0" w:space="0" w:color="auto"/>
            <w:left w:val="none" w:sz="0" w:space="0" w:color="auto"/>
            <w:bottom w:val="none" w:sz="0" w:space="0" w:color="auto"/>
            <w:right w:val="none" w:sz="0" w:space="0" w:color="auto"/>
          </w:divBdr>
        </w:div>
        <w:div w:id="2139252473">
          <w:marLeft w:val="0"/>
          <w:marRight w:val="0"/>
          <w:marTop w:val="0"/>
          <w:marBottom w:val="0"/>
          <w:divBdr>
            <w:top w:val="none" w:sz="0" w:space="0" w:color="auto"/>
            <w:left w:val="none" w:sz="0" w:space="0" w:color="auto"/>
            <w:bottom w:val="none" w:sz="0" w:space="0" w:color="auto"/>
            <w:right w:val="none" w:sz="0" w:space="0" w:color="auto"/>
          </w:divBdr>
        </w:div>
      </w:divsChild>
    </w:div>
    <w:div w:id="263923264">
      <w:bodyDiv w:val="1"/>
      <w:marLeft w:val="0"/>
      <w:marRight w:val="0"/>
      <w:marTop w:val="0"/>
      <w:marBottom w:val="0"/>
      <w:divBdr>
        <w:top w:val="none" w:sz="0" w:space="0" w:color="auto"/>
        <w:left w:val="none" w:sz="0" w:space="0" w:color="auto"/>
        <w:bottom w:val="none" w:sz="0" w:space="0" w:color="auto"/>
        <w:right w:val="none" w:sz="0" w:space="0" w:color="auto"/>
      </w:divBdr>
    </w:div>
    <w:div w:id="292100110">
      <w:bodyDiv w:val="1"/>
      <w:marLeft w:val="0"/>
      <w:marRight w:val="0"/>
      <w:marTop w:val="0"/>
      <w:marBottom w:val="0"/>
      <w:divBdr>
        <w:top w:val="none" w:sz="0" w:space="0" w:color="auto"/>
        <w:left w:val="none" w:sz="0" w:space="0" w:color="auto"/>
        <w:bottom w:val="none" w:sz="0" w:space="0" w:color="auto"/>
        <w:right w:val="none" w:sz="0" w:space="0" w:color="auto"/>
      </w:divBdr>
    </w:div>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483159381">
      <w:bodyDiv w:val="1"/>
      <w:marLeft w:val="0"/>
      <w:marRight w:val="0"/>
      <w:marTop w:val="0"/>
      <w:marBottom w:val="0"/>
      <w:divBdr>
        <w:top w:val="none" w:sz="0" w:space="0" w:color="auto"/>
        <w:left w:val="none" w:sz="0" w:space="0" w:color="auto"/>
        <w:bottom w:val="none" w:sz="0" w:space="0" w:color="auto"/>
        <w:right w:val="none" w:sz="0" w:space="0" w:color="auto"/>
      </w:divBdr>
    </w:div>
    <w:div w:id="487597467">
      <w:bodyDiv w:val="1"/>
      <w:marLeft w:val="0"/>
      <w:marRight w:val="0"/>
      <w:marTop w:val="0"/>
      <w:marBottom w:val="0"/>
      <w:divBdr>
        <w:top w:val="none" w:sz="0" w:space="0" w:color="auto"/>
        <w:left w:val="none" w:sz="0" w:space="0" w:color="auto"/>
        <w:bottom w:val="none" w:sz="0" w:space="0" w:color="auto"/>
        <w:right w:val="none" w:sz="0" w:space="0" w:color="auto"/>
      </w:divBdr>
    </w:div>
    <w:div w:id="495457964">
      <w:bodyDiv w:val="1"/>
      <w:marLeft w:val="0"/>
      <w:marRight w:val="0"/>
      <w:marTop w:val="0"/>
      <w:marBottom w:val="0"/>
      <w:divBdr>
        <w:top w:val="none" w:sz="0" w:space="0" w:color="auto"/>
        <w:left w:val="none" w:sz="0" w:space="0" w:color="auto"/>
        <w:bottom w:val="none" w:sz="0" w:space="0" w:color="auto"/>
        <w:right w:val="none" w:sz="0" w:space="0" w:color="auto"/>
      </w:divBdr>
    </w:div>
    <w:div w:id="546454566">
      <w:bodyDiv w:val="1"/>
      <w:marLeft w:val="0"/>
      <w:marRight w:val="0"/>
      <w:marTop w:val="0"/>
      <w:marBottom w:val="0"/>
      <w:divBdr>
        <w:top w:val="none" w:sz="0" w:space="0" w:color="auto"/>
        <w:left w:val="none" w:sz="0" w:space="0" w:color="auto"/>
        <w:bottom w:val="none" w:sz="0" w:space="0" w:color="auto"/>
        <w:right w:val="none" w:sz="0" w:space="0" w:color="auto"/>
      </w:divBdr>
    </w:div>
    <w:div w:id="549192738">
      <w:bodyDiv w:val="1"/>
      <w:marLeft w:val="0"/>
      <w:marRight w:val="0"/>
      <w:marTop w:val="0"/>
      <w:marBottom w:val="0"/>
      <w:divBdr>
        <w:top w:val="none" w:sz="0" w:space="0" w:color="auto"/>
        <w:left w:val="none" w:sz="0" w:space="0" w:color="auto"/>
        <w:bottom w:val="none" w:sz="0" w:space="0" w:color="auto"/>
        <w:right w:val="none" w:sz="0" w:space="0" w:color="auto"/>
      </w:divBdr>
      <w:divsChild>
        <w:div w:id="96563147">
          <w:marLeft w:val="0"/>
          <w:marRight w:val="0"/>
          <w:marTop w:val="0"/>
          <w:marBottom w:val="0"/>
          <w:divBdr>
            <w:top w:val="none" w:sz="0" w:space="0" w:color="auto"/>
            <w:left w:val="none" w:sz="0" w:space="0" w:color="auto"/>
            <w:bottom w:val="none" w:sz="0" w:space="0" w:color="auto"/>
            <w:right w:val="none" w:sz="0" w:space="0" w:color="auto"/>
          </w:divBdr>
        </w:div>
        <w:div w:id="135876094">
          <w:marLeft w:val="0"/>
          <w:marRight w:val="0"/>
          <w:marTop w:val="0"/>
          <w:marBottom w:val="0"/>
          <w:divBdr>
            <w:top w:val="none" w:sz="0" w:space="0" w:color="auto"/>
            <w:left w:val="none" w:sz="0" w:space="0" w:color="auto"/>
            <w:bottom w:val="none" w:sz="0" w:space="0" w:color="auto"/>
            <w:right w:val="none" w:sz="0" w:space="0" w:color="auto"/>
          </w:divBdr>
        </w:div>
        <w:div w:id="163013212">
          <w:marLeft w:val="0"/>
          <w:marRight w:val="0"/>
          <w:marTop w:val="0"/>
          <w:marBottom w:val="0"/>
          <w:divBdr>
            <w:top w:val="none" w:sz="0" w:space="0" w:color="auto"/>
            <w:left w:val="none" w:sz="0" w:space="0" w:color="auto"/>
            <w:bottom w:val="none" w:sz="0" w:space="0" w:color="auto"/>
            <w:right w:val="none" w:sz="0" w:space="0" w:color="auto"/>
          </w:divBdr>
        </w:div>
        <w:div w:id="213663291">
          <w:marLeft w:val="0"/>
          <w:marRight w:val="0"/>
          <w:marTop w:val="0"/>
          <w:marBottom w:val="0"/>
          <w:divBdr>
            <w:top w:val="none" w:sz="0" w:space="0" w:color="auto"/>
            <w:left w:val="none" w:sz="0" w:space="0" w:color="auto"/>
            <w:bottom w:val="none" w:sz="0" w:space="0" w:color="auto"/>
            <w:right w:val="none" w:sz="0" w:space="0" w:color="auto"/>
          </w:divBdr>
        </w:div>
        <w:div w:id="260914175">
          <w:marLeft w:val="0"/>
          <w:marRight w:val="0"/>
          <w:marTop w:val="0"/>
          <w:marBottom w:val="0"/>
          <w:divBdr>
            <w:top w:val="none" w:sz="0" w:space="0" w:color="auto"/>
            <w:left w:val="none" w:sz="0" w:space="0" w:color="auto"/>
            <w:bottom w:val="none" w:sz="0" w:space="0" w:color="auto"/>
            <w:right w:val="none" w:sz="0" w:space="0" w:color="auto"/>
          </w:divBdr>
        </w:div>
        <w:div w:id="299190065">
          <w:marLeft w:val="0"/>
          <w:marRight w:val="0"/>
          <w:marTop w:val="0"/>
          <w:marBottom w:val="0"/>
          <w:divBdr>
            <w:top w:val="none" w:sz="0" w:space="0" w:color="auto"/>
            <w:left w:val="none" w:sz="0" w:space="0" w:color="auto"/>
            <w:bottom w:val="none" w:sz="0" w:space="0" w:color="auto"/>
            <w:right w:val="none" w:sz="0" w:space="0" w:color="auto"/>
          </w:divBdr>
        </w:div>
        <w:div w:id="640036480">
          <w:marLeft w:val="0"/>
          <w:marRight w:val="0"/>
          <w:marTop w:val="0"/>
          <w:marBottom w:val="0"/>
          <w:divBdr>
            <w:top w:val="none" w:sz="0" w:space="0" w:color="auto"/>
            <w:left w:val="none" w:sz="0" w:space="0" w:color="auto"/>
            <w:bottom w:val="none" w:sz="0" w:space="0" w:color="auto"/>
            <w:right w:val="none" w:sz="0" w:space="0" w:color="auto"/>
          </w:divBdr>
        </w:div>
        <w:div w:id="641152710">
          <w:marLeft w:val="0"/>
          <w:marRight w:val="0"/>
          <w:marTop w:val="0"/>
          <w:marBottom w:val="0"/>
          <w:divBdr>
            <w:top w:val="none" w:sz="0" w:space="0" w:color="auto"/>
            <w:left w:val="none" w:sz="0" w:space="0" w:color="auto"/>
            <w:bottom w:val="none" w:sz="0" w:space="0" w:color="auto"/>
            <w:right w:val="none" w:sz="0" w:space="0" w:color="auto"/>
          </w:divBdr>
        </w:div>
        <w:div w:id="658047565">
          <w:marLeft w:val="0"/>
          <w:marRight w:val="0"/>
          <w:marTop w:val="0"/>
          <w:marBottom w:val="0"/>
          <w:divBdr>
            <w:top w:val="none" w:sz="0" w:space="0" w:color="auto"/>
            <w:left w:val="none" w:sz="0" w:space="0" w:color="auto"/>
            <w:bottom w:val="none" w:sz="0" w:space="0" w:color="auto"/>
            <w:right w:val="none" w:sz="0" w:space="0" w:color="auto"/>
          </w:divBdr>
        </w:div>
        <w:div w:id="674846937">
          <w:marLeft w:val="0"/>
          <w:marRight w:val="0"/>
          <w:marTop w:val="0"/>
          <w:marBottom w:val="0"/>
          <w:divBdr>
            <w:top w:val="none" w:sz="0" w:space="0" w:color="auto"/>
            <w:left w:val="none" w:sz="0" w:space="0" w:color="auto"/>
            <w:bottom w:val="none" w:sz="0" w:space="0" w:color="auto"/>
            <w:right w:val="none" w:sz="0" w:space="0" w:color="auto"/>
          </w:divBdr>
        </w:div>
        <w:div w:id="711879013">
          <w:marLeft w:val="0"/>
          <w:marRight w:val="0"/>
          <w:marTop w:val="0"/>
          <w:marBottom w:val="0"/>
          <w:divBdr>
            <w:top w:val="none" w:sz="0" w:space="0" w:color="auto"/>
            <w:left w:val="none" w:sz="0" w:space="0" w:color="auto"/>
            <w:bottom w:val="none" w:sz="0" w:space="0" w:color="auto"/>
            <w:right w:val="none" w:sz="0" w:space="0" w:color="auto"/>
          </w:divBdr>
        </w:div>
        <w:div w:id="725952370">
          <w:marLeft w:val="0"/>
          <w:marRight w:val="0"/>
          <w:marTop w:val="0"/>
          <w:marBottom w:val="0"/>
          <w:divBdr>
            <w:top w:val="none" w:sz="0" w:space="0" w:color="auto"/>
            <w:left w:val="none" w:sz="0" w:space="0" w:color="auto"/>
            <w:bottom w:val="none" w:sz="0" w:space="0" w:color="auto"/>
            <w:right w:val="none" w:sz="0" w:space="0" w:color="auto"/>
          </w:divBdr>
        </w:div>
        <w:div w:id="779758639">
          <w:marLeft w:val="0"/>
          <w:marRight w:val="0"/>
          <w:marTop w:val="0"/>
          <w:marBottom w:val="0"/>
          <w:divBdr>
            <w:top w:val="none" w:sz="0" w:space="0" w:color="auto"/>
            <w:left w:val="none" w:sz="0" w:space="0" w:color="auto"/>
            <w:bottom w:val="none" w:sz="0" w:space="0" w:color="auto"/>
            <w:right w:val="none" w:sz="0" w:space="0" w:color="auto"/>
          </w:divBdr>
        </w:div>
        <w:div w:id="827942203">
          <w:marLeft w:val="0"/>
          <w:marRight w:val="0"/>
          <w:marTop w:val="0"/>
          <w:marBottom w:val="0"/>
          <w:divBdr>
            <w:top w:val="none" w:sz="0" w:space="0" w:color="auto"/>
            <w:left w:val="none" w:sz="0" w:space="0" w:color="auto"/>
            <w:bottom w:val="none" w:sz="0" w:space="0" w:color="auto"/>
            <w:right w:val="none" w:sz="0" w:space="0" w:color="auto"/>
          </w:divBdr>
        </w:div>
        <w:div w:id="853613249">
          <w:marLeft w:val="0"/>
          <w:marRight w:val="0"/>
          <w:marTop w:val="0"/>
          <w:marBottom w:val="0"/>
          <w:divBdr>
            <w:top w:val="none" w:sz="0" w:space="0" w:color="auto"/>
            <w:left w:val="none" w:sz="0" w:space="0" w:color="auto"/>
            <w:bottom w:val="none" w:sz="0" w:space="0" w:color="auto"/>
            <w:right w:val="none" w:sz="0" w:space="0" w:color="auto"/>
          </w:divBdr>
        </w:div>
        <w:div w:id="866335139">
          <w:marLeft w:val="0"/>
          <w:marRight w:val="0"/>
          <w:marTop w:val="0"/>
          <w:marBottom w:val="0"/>
          <w:divBdr>
            <w:top w:val="none" w:sz="0" w:space="0" w:color="auto"/>
            <w:left w:val="none" w:sz="0" w:space="0" w:color="auto"/>
            <w:bottom w:val="none" w:sz="0" w:space="0" w:color="auto"/>
            <w:right w:val="none" w:sz="0" w:space="0" w:color="auto"/>
          </w:divBdr>
        </w:div>
        <w:div w:id="911352262">
          <w:marLeft w:val="0"/>
          <w:marRight w:val="0"/>
          <w:marTop w:val="0"/>
          <w:marBottom w:val="0"/>
          <w:divBdr>
            <w:top w:val="none" w:sz="0" w:space="0" w:color="auto"/>
            <w:left w:val="none" w:sz="0" w:space="0" w:color="auto"/>
            <w:bottom w:val="none" w:sz="0" w:space="0" w:color="auto"/>
            <w:right w:val="none" w:sz="0" w:space="0" w:color="auto"/>
          </w:divBdr>
        </w:div>
        <w:div w:id="953362334">
          <w:marLeft w:val="0"/>
          <w:marRight w:val="0"/>
          <w:marTop w:val="0"/>
          <w:marBottom w:val="0"/>
          <w:divBdr>
            <w:top w:val="none" w:sz="0" w:space="0" w:color="auto"/>
            <w:left w:val="none" w:sz="0" w:space="0" w:color="auto"/>
            <w:bottom w:val="none" w:sz="0" w:space="0" w:color="auto"/>
            <w:right w:val="none" w:sz="0" w:space="0" w:color="auto"/>
          </w:divBdr>
        </w:div>
        <w:div w:id="1018696479">
          <w:marLeft w:val="0"/>
          <w:marRight w:val="0"/>
          <w:marTop w:val="0"/>
          <w:marBottom w:val="0"/>
          <w:divBdr>
            <w:top w:val="none" w:sz="0" w:space="0" w:color="auto"/>
            <w:left w:val="none" w:sz="0" w:space="0" w:color="auto"/>
            <w:bottom w:val="none" w:sz="0" w:space="0" w:color="auto"/>
            <w:right w:val="none" w:sz="0" w:space="0" w:color="auto"/>
          </w:divBdr>
        </w:div>
        <w:div w:id="1062872164">
          <w:marLeft w:val="0"/>
          <w:marRight w:val="0"/>
          <w:marTop w:val="0"/>
          <w:marBottom w:val="0"/>
          <w:divBdr>
            <w:top w:val="none" w:sz="0" w:space="0" w:color="auto"/>
            <w:left w:val="none" w:sz="0" w:space="0" w:color="auto"/>
            <w:bottom w:val="none" w:sz="0" w:space="0" w:color="auto"/>
            <w:right w:val="none" w:sz="0" w:space="0" w:color="auto"/>
          </w:divBdr>
        </w:div>
        <w:div w:id="1112940005">
          <w:marLeft w:val="0"/>
          <w:marRight w:val="0"/>
          <w:marTop w:val="0"/>
          <w:marBottom w:val="0"/>
          <w:divBdr>
            <w:top w:val="none" w:sz="0" w:space="0" w:color="auto"/>
            <w:left w:val="none" w:sz="0" w:space="0" w:color="auto"/>
            <w:bottom w:val="none" w:sz="0" w:space="0" w:color="auto"/>
            <w:right w:val="none" w:sz="0" w:space="0" w:color="auto"/>
          </w:divBdr>
        </w:div>
        <w:div w:id="1183326738">
          <w:marLeft w:val="0"/>
          <w:marRight w:val="0"/>
          <w:marTop w:val="0"/>
          <w:marBottom w:val="0"/>
          <w:divBdr>
            <w:top w:val="none" w:sz="0" w:space="0" w:color="auto"/>
            <w:left w:val="none" w:sz="0" w:space="0" w:color="auto"/>
            <w:bottom w:val="none" w:sz="0" w:space="0" w:color="auto"/>
            <w:right w:val="none" w:sz="0" w:space="0" w:color="auto"/>
          </w:divBdr>
        </w:div>
        <w:div w:id="1216700238">
          <w:marLeft w:val="0"/>
          <w:marRight w:val="0"/>
          <w:marTop w:val="0"/>
          <w:marBottom w:val="0"/>
          <w:divBdr>
            <w:top w:val="none" w:sz="0" w:space="0" w:color="auto"/>
            <w:left w:val="none" w:sz="0" w:space="0" w:color="auto"/>
            <w:bottom w:val="none" w:sz="0" w:space="0" w:color="auto"/>
            <w:right w:val="none" w:sz="0" w:space="0" w:color="auto"/>
          </w:divBdr>
        </w:div>
        <w:div w:id="1220434498">
          <w:marLeft w:val="0"/>
          <w:marRight w:val="0"/>
          <w:marTop w:val="0"/>
          <w:marBottom w:val="0"/>
          <w:divBdr>
            <w:top w:val="none" w:sz="0" w:space="0" w:color="auto"/>
            <w:left w:val="none" w:sz="0" w:space="0" w:color="auto"/>
            <w:bottom w:val="none" w:sz="0" w:space="0" w:color="auto"/>
            <w:right w:val="none" w:sz="0" w:space="0" w:color="auto"/>
          </w:divBdr>
        </w:div>
        <w:div w:id="1252663756">
          <w:marLeft w:val="0"/>
          <w:marRight w:val="0"/>
          <w:marTop w:val="0"/>
          <w:marBottom w:val="0"/>
          <w:divBdr>
            <w:top w:val="none" w:sz="0" w:space="0" w:color="auto"/>
            <w:left w:val="none" w:sz="0" w:space="0" w:color="auto"/>
            <w:bottom w:val="none" w:sz="0" w:space="0" w:color="auto"/>
            <w:right w:val="none" w:sz="0" w:space="0" w:color="auto"/>
          </w:divBdr>
        </w:div>
        <w:div w:id="1325401125">
          <w:marLeft w:val="0"/>
          <w:marRight w:val="0"/>
          <w:marTop w:val="0"/>
          <w:marBottom w:val="0"/>
          <w:divBdr>
            <w:top w:val="none" w:sz="0" w:space="0" w:color="auto"/>
            <w:left w:val="none" w:sz="0" w:space="0" w:color="auto"/>
            <w:bottom w:val="none" w:sz="0" w:space="0" w:color="auto"/>
            <w:right w:val="none" w:sz="0" w:space="0" w:color="auto"/>
          </w:divBdr>
        </w:div>
        <w:div w:id="1486241917">
          <w:marLeft w:val="0"/>
          <w:marRight w:val="0"/>
          <w:marTop w:val="0"/>
          <w:marBottom w:val="0"/>
          <w:divBdr>
            <w:top w:val="none" w:sz="0" w:space="0" w:color="auto"/>
            <w:left w:val="none" w:sz="0" w:space="0" w:color="auto"/>
            <w:bottom w:val="none" w:sz="0" w:space="0" w:color="auto"/>
            <w:right w:val="none" w:sz="0" w:space="0" w:color="auto"/>
          </w:divBdr>
        </w:div>
        <w:div w:id="1501650936">
          <w:marLeft w:val="0"/>
          <w:marRight w:val="0"/>
          <w:marTop w:val="0"/>
          <w:marBottom w:val="0"/>
          <w:divBdr>
            <w:top w:val="none" w:sz="0" w:space="0" w:color="auto"/>
            <w:left w:val="none" w:sz="0" w:space="0" w:color="auto"/>
            <w:bottom w:val="none" w:sz="0" w:space="0" w:color="auto"/>
            <w:right w:val="none" w:sz="0" w:space="0" w:color="auto"/>
          </w:divBdr>
        </w:div>
        <w:div w:id="1593590183">
          <w:marLeft w:val="0"/>
          <w:marRight w:val="0"/>
          <w:marTop w:val="0"/>
          <w:marBottom w:val="0"/>
          <w:divBdr>
            <w:top w:val="none" w:sz="0" w:space="0" w:color="auto"/>
            <w:left w:val="none" w:sz="0" w:space="0" w:color="auto"/>
            <w:bottom w:val="none" w:sz="0" w:space="0" w:color="auto"/>
            <w:right w:val="none" w:sz="0" w:space="0" w:color="auto"/>
          </w:divBdr>
        </w:div>
        <w:div w:id="1777559397">
          <w:marLeft w:val="0"/>
          <w:marRight w:val="0"/>
          <w:marTop w:val="0"/>
          <w:marBottom w:val="0"/>
          <w:divBdr>
            <w:top w:val="none" w:sz="0" w:space="0" w:color="auto"/>
            <w:left w:val="none" w:sz="0" w:space="0" w:color="auto"/>
            <w:bottom w:val="none" w:sz="0" w:space="0" w:color="auto"/>
            <w:right w:val="none" w:sz="0" w:space="0" w:color="auto"/>
          </w:divBdr>
        </w:div>
        <w:div w:id="1779252543">
          <w:marLeft w:val="0"/>
          <w:marRight w:val="0"/>
          <w:marTop w:val="0"/>
          <w:marBottom w:val="0"/>
          <w:divBdr>
            <w:top w:val="none" w:sz="0" w:space="0" w:color="auto"/>
            <w:left w:val="none" w:sz="0" w:space="0" w:color="auto"/>
            <w:bottom w:val="none" w:sz="0" w:space="0" w:color="auto"/>
            <w:right w:val="none" w:sz="0" w:space="0" w:color="auto"/>
          </w:divBdr>
        </w:div>
        <w:div w:id="1794589624">
          <w:marLeft w:val="0"/>
          <w:marRight w:val="0"/>
          <w:marTop w:val="0"/>
          <w:marBottom w:val="0"/>
          <w:divBdr>
            <w:top w:val="none" w:sz="0" w:space="0" w:color="auto"/>
            <w:left w:val="none" w:sz="0" w:space="0" w:color="auto"/>
            <w:bottom w:val="none" w:sz="0" w:space="0" w:color="auto"/>
            <w:right w:val="none" w:sz="0" w:space="0" w:color="auto"/>
          </w:divBdr>
        </w:div>
        <w:div w:id="1879124535">
          <w:marLeft w:val="0"/>
          <w:marRight w:val="0"/>
          <w:marTop w:val="0"/>
          <w:marBottom w:val="0"/>
          <w:divBdr>
            <w:top w:val="none" w:sz="0" w:space="0" w:color="auto"/>
            <w:left w:val="none" w:sz="0" w:space="0" w:color="auto"/>
            <w:bottom w:val="none" w:sz="0" w:space="0" w:color="auto"/>
            <w:right w:val="none" w:sz="0" w:space="0" w:color="auto"/>
          </w:divBdr>
        </w:div>
        <w:div w:id="2079353985">
          <w:marLeft w:val="0"/>
          <w:marRight w:val="0"/>
          <w:marTop w:val="0"/>
          <w:marBottom w:val="0"/>
          <w:divBdr>
            <w:top w:val="none" w:sz="0" w:space="0" w:color="auto"/>
            <w:left w:val="none" w:sz="0" w:space="0" w:color="auto"/>
            <w:bottom w:val="none" w:sz="0" w:space="0" w:color="auto"/>
            <w:right w:val="none" w:sz="0" w:space="0" w:color="auto"/>
          </w:divBdr>
        </w:div>
        <w:div w:id="2101216635">
          <w:marLeft w:val="0"/>
          <w:marRight w:val="0"/>
          <w:marTop w:val="0"/>
          <w:marBottom w:val="0"/>
          <w:divBdr>
            <w:top w:val="none" w:sz="0" w:space="0" w:color="auto"/>
            <w:left w:val="none" w:sz="0" w:space="0" w:color="auto"/>
            <w:bottom w:val="none" w:sz="0" w:space="0" w:color="auto"/>
            <w:right w:val="none" w:sz="0" w:space="0" w:color="auto"/>
          </w:divBdr>
        </w:div>
        <w:div w:id="2115250469">
          <w:marLeft w:val="0"/>
          <w:marRight w:val="0"/>
          <w:marTop w:val="0"/>
          <w:marBottom w:val="0"/>
          <w:divBdr>
            <w:top w:val="none" w:sz="0" w:space="0" w:color="auto"/>
            <w:left w:val="none" w:sz="0" w:space="0" w:color="auto"/>
            <w:bottom w:val="none" w:sz="0" w:space="0" w:color="auto"/>
            <w:right w:val="none" w:sz="0" w:space="0" w:color="auto"/>
          </w:divBdr>
        </w:div>
        <w:div w:id="2136484970">
          <w:marLeft w:val="0"/>
          <w:marRight w:val="0"/>
          <w:marTop w:val="0"/>
          <w:marBottom w:val="0"/>
          <w:divBdr>
            <w:top w:val="none" w:sz="0" w:space="0" w:color="auto"/>
            <w:left w:val="none" w:sz="0" w:space="0" w:color="auto"/>
            <w:bottom w:val="none" w:sz="0" w:space="0" w:color="auto"/>
            <w:right w:val="none" w:sz="0" w:space="0" w:color="auto"/>
          </w:divBdr>
        </w:div>
      </w:divsChild>
    </w:div>
    <w:div w:id="554245638">
      <w:bodyDiv w:val="1"/>
      <w:marLeft w:val="0"/>
      <w:marRight w:val="0"/>
      <w:marTop w:val="0"/>
      <w:marBottom w:val="0"/>
      <w:divBdr>
        <w:top w:val="none" w:sz="0" w:space="0" w:color="auto"/>
        <w:left w:val="none" w:sz="0" w:space="0" w:color="auto"/>
        <w:bottom w:val="none" w:sz="0" w:space="0" w:color="auto"/>
        <w:right w:val="none" w:sz="0" w:space="0" w:color="auto"/>
      </w:divBdr>
    </w:div>
    <w:div w:id="602953690">
      <w:bodyDiv w:val="1"/>
      <w:marLeft w:val="0"/>
      <w:marRight w:val="0"/>
      <w:marTop w:val="0"/>
      <w:marBottom w:val="0"/>
      <w:divBdr>
        <w:top w:val="none" w:sz="0" w:space="0" w:color="auto"/>
        <w:left w:val="none" w:sz="0" w:space="0" w:color="auto"/>
        <w:bottom w:val="none" w:sz="0" w:space="0" w:color="auto"/>
        <w:right w:val="none" w:sz="0" w:space="0" w:color="auto"/>
      </w:divBdr>
    </w:div>
    <w:div w:id="681779059">
      <w:bodyDiv w:val="1"/>
      <w:marLeft w:val="0"/>
      <w:marRight w:val="0"/>
      <w:marTop w:val="0"/>
      <w:marBottom w:val="0"/>
      <w:divBdr>
        <w:top w:val="none" w:sz="0" w:space="0" w:color="auto"/>
        <w:left w:val="none" w:sz="0" w:space="0" w:color="auto"/>
        <w:bottom w:val="none" w:sz="0" w:space="0" w:color="auto"/>
        <w:right w:val="none" w:sz="0" w:space="0" w:color="auto"/>
      </w:divBdr>
    </w:div>
    <w:div w:id="76272467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1019966007">
      <w:bodyDiv w:val="1"/>
      <w:marLeft w:val="0"/>
      <w:marRight w:val="0"/>
      <w:marTop w:val="0"/>
      <w:marBottom w:val="0"/>
      <w:divBdr>
        <w:top w:val="none" w:sz="0" w:space="0" w:color="auto"/>
        <w:left w:val="none" w:sz="0" w:space="0" w:color="auto"/>
        <w:bottom w:val="none" w:sz="0" w:space="0" w:color="auto"/>
        <w:right w:val="none" w:sz="0" w:space="0" w:color="auto"/>
      </w:divBdr>
    </w:div>
    <w:div w:id="1036081674">
      <w:bodyDiv w:val="1"/>
      <w:marLeft w:val="0"/>
      <w:marRight w:val="0"/>
      <w:marTop w:val="0"/>
      <w:marBottom w:val="0"/>
      <w:divBdr>
        <w:top w:val="none" w:sz="0" w:space="0" w:color="auto"/>
        <w:left w:val="none" w:sz="0" w:space="0" w:color="auto"/>
        <w:bottom w:val="none" w:sz="0" w:space="0" w:color="auto"/>
        <w:right w:val="none" w:sz="0" w:space="0" w:color="auto"/>
      </w:divBdr>
    </w:div>
    <w:div w:id="1046488184">
      <w:bodyDiv w:val="1"/>
      <w:marLeft w:val="0"/>
      <w:marRight w:val="0"/>
      <w:marTop w:val="0"/>
      <w:marBottom w:val="0"/>
      <w:divBdr>
        <w:top w:val="none" w:sz="0" w:space="0" w:color="auto"/>
        <w:left w:val="none" w:sz="0" w:space="0" w:color="auto"/>
        <w:bottom w:val="none" w:sz="0" w:space="0" w:color="auto"/>
        <w:right w:val="none" w:sz="0" w:space="0" w:color="auto"/>
      </w:divBdr>
    </w:div>
    <w:div w:id="1211376535">
      <w:bodyDiv w:val="1"/>
      <w:marLeft w:val="0"/>
      <w:marRight w:val="0"/>
      <w:marTop w:val="0"/>
      <w:marBottom w:val="0"/>
      <w:divBdr>
        <w:top w:val="none" w:sz="0" w:space="0" w:color="auto"/>
        <w:left w:val="none" w:sz="0" w:space="0" w:color="auto"/>
        <w:bottom w:val="none" w:sz="0" w:space="0" w:color="auto"/>
        <w:right w:val="none" w:sz="0" w:space="0" w:color="auto"/>
      </w:divBdr>
    </w:div>
    <w:div w:id="1212888948">
      <w:bodyDiv w:val="1"/>
      <w:marLeft w:val="0"/>
      <w:marRight w:val="0"/>
      <w:marTop w:val="0"/>
      <w:marBottom w:val="0"/>
      <w:divBdr>
        <w:top w:val="none" w:sz="0" w:space="0" w:color="auto"/>
        <w:left w:val="none" w:sz="0" w:space="0" w:color="auto"/>
        <w:bottom w:val="none" w:sz="0" w:space="0" w:color="auto"/>
        <w:right w:val="none" w:sz="0" w:space="0" w:color="auto"/>
      </w:divBdr>
    </w:div>
    <w:div w:id="1242645476">
      <w:bodyDiv w:val="1"/>
      <w:marLeft w:val="0"/>
      <w:marRight w:val="0"/>
      <w:marTop w:val="0"/>
      <w:marBottom w:val="0"/>
      <w:divBdr>
        <w:top w:val="none" w:sz="0" w:space="0" w:color="auto"/>
        <w:left w:val="none" w:sz="0" w:space="0" w:color="auto"/>
        <w:bottom w:val="none" w:sz="0" w:space="0" w:color="auto"/>
        <w:right w:val="none" w:sz="0" w:space="0" w:color="auto"/>
      </w:divBdr>
    </w:div>
    <w:div w:id="1341002892">
      <w:bodyDiv w:val="1"/>
      <w:marLeft w:val="0"/>
      <w:marRight w:val="0"/>
      <w:marTop w:val="0"/>
      <w:marBottom w:val="0"/>
      <w:divBdr>
        <w:top w:val="none" w:sz="0" w:space="0" w:color="auto"/>
        <w:left w:val="none" w:sz="0" w:space="0" w:color="auto"/>
        <w:bottom w:val="none" w:sz="0" w:space="0" w:color="auto"/>
        <w:right w:val="none" w:sz="0" w:space="0" w:color="auto"/>
      </w:divBdr>
      <w:divsChild>
        <w:div w:id="25525812">
          <w:marLeft w:val="0"/>
          <w:marRight w:val="0"/>
          <w:marTop w:val="0"/>
          <w:marBottom w:val="0"/>
          <w:divBdr>
            <w:top w:val="none" w:sz="0" w:space="0" w:color="auto"/>
            <w:left w:val="none" w:sz="0" w:space="0" w:color="auto"/>
            <w:bottom w:val="none" w:sz="0" w:space="0" w:color="auto"/>
            <w:right w:val="none" w:sz="0" w:space="0" w:color="auto"/>
          </w:divBdr>
        </w:div>
        <w:div w:id="90471575">
          <w:marLeft w:val="0"/>
          <w:marRight w:val="0"/>
          <w:marTop w:val="0"/>
          <w:marBottom w:val="0"/>
          <w:divBdr>
            <w:top w:val="none" w:sz="0" w:space="0" w:color="auto"/>
            <w:left w:val="none" w:sz="0" w:space="0" w:color="auto"/>
            <w:bottom w:val="none" w:sz="0" w:space="0" w:color="auto"/>
            <w:right w:val="none" w:sz="0" w:space="0" w:color="auto"/>
          </w:divBdr>
        </w:div>
        <w:div w:id="109781591">
          <w:marLeft w:val="0"/>
          <w:marRight w:val="0"/>
          <w:marTop w:val="0"/>
          <w:marBottom w:val="0"/>
          <w:divBdr>
            <w:top w:val="none" w:sz="0" w:space="0" w:color="auto"/>
            <w:left w:val="none" w:sz="0" w:space="0" w:color="auto"/>
            <w:bottom w:val="none" w:sz="0" w:space="0" w:color="auto"/>
            <w:right w:val="none" w:sz="0" w:space="0" w:color="auto"/>
          </w:divBdr>
        </w:div>
        <w:div w:id="141508196">
          <w:marLeft w:val="0"/>
          <w:marRight w:val="0"/>
          <w:marTop w:val="0"/>
          <w:marBottom w:val="0"/>
          <w:divBdr>
            <w:top w:val="none" w:sz="0" w:space="0" w:color="auto"/>
            <w:left w:val="none" w:sz="0" w:space="0" w:color="auto"/>
            <w:bottom w:val="none" w:sz="0" w:space="0" w:color="auto"/>
            <w:right w:val="none" w:sz="0" w:space="0" w:color="auto"/>
          </w:divBdr>
        </w:div>
        <w:div w:id="247741099">
          <w:marLeft w:val="0"/>
          <w:marRight w:val="0"/>
          <w:marTop w:val="0"/>
          <w:marBottom w:val="0"/>
          <w:divBdr>
            <w:top w:val="none" w:sz="0" w:space="0" w:color="auto"/>
            <w:left w:val="none" w:sz="0" w:space="0" w:color="auto"/>
            <w:bottom w:val="none" w:sz="0" w:space="0" w:color="auto"/>
            <w:right w:val="none" w:sz="0" w:space="0" w:color="auto"/>
          </w:divBdr>
        </w:div>
        <w:div w:id="253516715">
          <w:marLeft w:val="0"/>
          <w:marRight w:val="0"/>
          <w:marTop w:val="0"/>
          <w:marBottom w:val="0"/>
          <w:divBdr>
            <w:top w:val="none" w:sz="0" w:space="0" w:color="auto"/>
            <w:left w:val="none" w:sz="0" w:space="0" w:color="auto"/>
            <w:bottom w:val="none" w:sz="0" w:space="0" w:color="auto"/>
            <w:right w:val="none" w:sz="0" w:space="0" w:color="auto"/>
          </w:divBdr>
        </w:div>
        <w:div w:id="336153563">
          <w:marLeft w:val="0"/>
          <w:marRight w:val="0"/>
          <w:marTop w:val="0"/>
          <w:marBottom w:val="0"/>
          <w:divBdr>
            <w:top w:val="none" w:sz="0" w:space="0" w:color="auto"/>
            <w:left w:val="none" w:sz="0" w:space="0" w:color="auto"/>
            <w:bottom w:val="none" w:sz="0" w:space="0" w:color="auto"/>
            <w:right w:val="none" w:sz="0" w:space="0" w:color="auto"/>
          </w:divBdr>
        </w:div>
        <w:div w:id="344332442">
          <w:marLeft w:val="0"/>
          <w:marRight w:val="0"/>
          <w:marTop w:val="0"/>
          <w:marBottom w:val="0"/>
          <w:divBdr>
            <w:top w:val="none" w:sz="0" w:space="0" w:color="auto"/>
            <w:left w:val="none" w:sz="0" w:space="0" w:color="auto"/>
            <w:bottom w:val="none" w:sz="0" w:space="0" w:color="auto"/>
            <w:right w:val="none" w:sz="0" w:space="0" w:color="auto"/>
          </w:divBdr>
        </w:div>
        <w:div w:id="389499739">
          <w:marLeft w:val="0"/>
          <w:marRight w:val="0"/>
          <w:marTop w:val="0"/>
          <w:marBottom w:val="0"/>
          <w:divBdr>
            <w:top w:val="none" w:sz="0" w:space="0" w:color="auto"/>
            <w:left w:val="none" w:sz="0" w:space="0" w:color="auto"/>
            <w:bottom w:val="none" w:sz="0" w:space="0" w:color="auto"/>
            <w:right w:val="none" w:sz="0" w:space="0" w:color="auto"/>
          </w:divBdr>
        </w:div>
        <w:div w:id="425535709">
          <w:marLeft w:val="0"/>
          <w:marRight w:val="0"/>
          <w:marTop w:val="0"/>
          <w:marBottom w:val="0"/>
          <w:divBdr>
            <w:top w:val="none" w:sz="0" w:space="0" w:color="auto"/>
            <w:left w:val="none" w:sz="0" w:space="0" w:color="auto"/>
            <w:bottom w:val="none" w:sz="0" w:space="0" w:color="auto"/>
            <w:right w:val="none" w:sz="0" w:space="0" w:color="auto"/>
          </w:divBdr>
        </w:div>
        <w:div w:id="460415697">
          <w:marLeft w:val="0"/>
          <w:marRight w:val="0"/>
          <w:marTop w:val="0"/>
          <w:marBottom w:val="0"/>
          <w:divBdr>
            <w:top w:val="none" w:sz="0" w:space="0" w:color="auto"/>
            <w:left w:val="none" w:sz="0" w:space="0" w:color="auto"/>
            <w:bottom w:val="none" w:sz="0" w:space="0" w:color="auto"/>
            <w:right w:val="none" w:sz="0" w:space="0" w:color="auto"/>
          </w:divBdr>
        </w:div>
        <w:div w:id="531964437">
          <w:marLeft w:val="0"/>
          <w:marRight w:val="0"/>
          <w:marTop w:val="0"/>
          <w:marBottom w:val="0"/>
          <w:divBdr>
            <w:top w:val="none" w:sz="0" w:space="0" w:color="auto"/>
            <w:left w:val="none" w:sz="0" w:space="0" w:color="auto"/>
            <w:bottom w:val="none" w:sz="0" w:space="0" w:color="auto"/>
            <w:right w:val="none" w:sz="0" w:space="0" w:color="auto"/>
          </w:divBdr>
        </w:div>
        <w:div w:id="584925299">
          <w:marLeft w:val="0"/>
          <w:marRight w:val="0"/>
          <w:marTop w:val="0"/>
          <w:marBottom w:val="0"/>
          <w:divBdr>
            <w:top w:val="none" w:sz="0" w:space="0" w:color="auto"/>
            <w:left w:val="none" w:sz="0" w:space="0" w:color="auto"/>
            <w:bottom w:val="none" w:sz="0" w:space="0" w:color="auto"/>
            <w:right w:val="none" w:sz="0" w:space="0" w:color="auto"/>
          </w:divBdr>
        </w:div>
        <w:div w:id="703411065">
          <w:marLeft w:val="0"/>
          <w:marRight w:val="0"/>
          <w:marTop w:val="0"/>
          <w:marBottom w:val="0"/>
          <w:divBdr>
            <w:top w:val="none" w:sz="0" w:space="0" w:color="auto"/>
            <w:left w:val="none" w:sz="0" w:space="0" w:color="auto"/>
            <w:bottom w:val="none" w:sz="0" w:space="0" w:color="auto"/>
            <w:right w:val="none" w:sz="0" w:space="0" w:color="auto"/>
          </w:divBdr>
        </w:div>
        <w:div w:id="763650270">
          <w:marLeft w:val="0"/>
          <w:marRight w:val="0"/>
          <w:marTop w:val="0"/>
          <w:marBottom w:val="0"/>
          <w:divBdr>
            <w:top w:val="none" w:sz="0" w:space="0" w:color="auto"/>
            <w:left w:val="none" w:sz="0" w:space="0" w:color="auto"/>
            <w:bottom w:val="none" w:sz="0" w:space="0" w:color="auto"/>
            <w:right w:val="none" w:sz="0" w:space="0" w:color="auto"/>
          </w:divBdr>
        </w:div>
        <w:div w:id="820076678">
          <w:marLeft w:val="0"/>
          <w:marRight w:val="0"/>
          <w:marTop w:val="0"/>
          <w:marBottom w:val="0"/>
          <w:divBdr>
            <w:top w:val="none" w:sz="0" w:space="0" w:color="auto"/>
            <w:left w:val="none" w:sz="0" w:space="0" w:color="auto"/>
            <w:bottom w:val="none" w:sz="0" w:space="0" w:color="auto"/>
            <w:right w:val="none" w:sz="0" w:space="0" w:color="auto"/>
          </w:divBdr>
        </w:div>
        <w:div w:id="820511291">
          <w:marLeft w:val="0"/>
          <w:marRight w:val="0"/>
          <w:marTop w:val="0"/>
          <w:marBottom w:val="0"/>
          <w:divBdr>
            <w:top w:val="none" w:sz="0" w:space="0" w:color="auto"/>
            <w:left w:val="none" w:sz="0" w:space="0" w:color="auto"/>
            <w:bottom w:val="none" w:sz="0" w:space="0" w:color="auto"/>
            <w:right w:val="none" w:sz="0" w:space="0" w:color="auto"/>
          </w:divBdr>
        </w:div>
        <w:div w:id="828406200">
          <w:marLeft w:val="0"/>
          <w:marRight w:val="0"/>
          <w:marTop w:val="0"/>
          <w:marBottom w:val="0"/>
          <w:divBdr>
            <w:top w:val="none" w:sz="0" w:space="0" w:color="auto"/>
            <w:left w:val="none" w:sz="0" w:space="0" w:color="auto"/>
            <w:bottom w:val="none" w:sz="0" w:space="0" w:color="auto"/>
            <w:right w:val="none" w:sz="0" w:space="0" w:color="auto"/>
          </w:divBdr>
        </w:div>
        <w:div w:id="959192677">
          <w:marLeft w:val="0"/>
          <w:marRight w:val="0"/>
          <w:marTop w:val="0"/>
          <w:marBottom w:val="0"/>
          <w:divBdr>
            <w:top w:val="none" w:sz="0" w:space="0" w:color="auto"/>
            <w:left w:val="none" w:sz="0" w:space="0" w:color="auto"/>
            <w:bottom w:val="none" w:sz="0" w:space="0" w:color="auto"/>
            <w:right w:val="none" w:sz="0" w:space="0" w:color="auto"/>
          </w:divBdr>
        </w:div>
        <w:div w:id="1021396477">
          <w:marLeft w:val="0"/>
          <w:marRight w:val="0"/>
          <w:marTop w:val="0"/>
          <w:marBottom w:val="0"/>
          <w:divBdr>
            <w:top w:val="none" w:sz="0" w:space="0" w:color="auto"/>
            <w:left w:val="none" w:sz="0" w:space="0" w:color="auto"/>
            <w:bottom w:val="none" w:sz="0" w:space="0" w:color="auto"/>
            <w:right w:val="none" w:sz="0" w:space="0" w:color="auto"/>
          </w:divBdr>
        </w:div>
        <w:div w:id="1031686903">
          <w:marLeft w:val="0"/>
          <w:marRight w:val="0"/>
          <w:marTop w:val="0"/>
          <w:marBottom w:val="0"/>
          <w:divBdr>
            <w:top w:val="none" w:sz="0" w:space="0" w:color="auto"/>
            <w:left w:val="none" w:sz="0" w:space="0" w:color="auto"/>
            <w:bottom w:val="none" w:sz="0" w:space="0" w:color="auto"/>
            <w:right w:val="none" w:sz="0" w:space="0" w:color="auto"/>
          </w:divBdr>
        </w:div>
        <w:div w:id="1175918796">
          <w:marLeft w:val="0"/>
          <w:marRight w:val="0"/>
          <w:marTop w:val="0"/>
          <w:marBottom w:val="0"/>
          <w:divBdr>
            <w:top w:val="none" w:sz="0" w:space="0" w:color="auto"/>
            <w:left w:val="none" w:sz="0" w:space="0" w:color="auto"/>
            <w:bottom w:val="none" w:sz="0" w:space="0" w:color="auto"/>
            <w:right w:val="none" w:sz="0" w:space="0" w:color="auto"/>
          </w:divBdr>
        </w:div>
        <w:div w:id="1236550864">
          <w:marLeft w:val="0"/>
          <w:marRight w:val="0"/>
          <w:marTop w:val="0"/>
          <w:marBottom w:val="0"/>
          <w:divBdr>
            <w:top w:val="none" w:sz="0" w:space="0" w:color="auto"/>
            <w:left w:val="none" w:sz="0" w:space="0" w:color="auto"/>
            <w:bottom w:val="none" w:sz="0" w:space="0" w:color="auto"/>
            <w:right w:val="none" w:sz="0" w:space="0" w:color="auto"/>
          </w:divBdr>
        </w:div>
        <w:div w:id="1337807634">
          <w:marLeft w:val="0"/>
          <w:marRight w:val="0"/>
          <w:marTop w:val="0"/>
          <w:marBottom w:val="0"/>
          <w:divBdr>
            <w:top w:val="none" w:sz="0" w:space="0" w:color="auto"/>
            <w:left w:val="none" w:sz="0" w:space="0" w:color="auto"/>
            <w:bottom w:val="none" w:sz="0" w:space="0" w:color="auto"/>
            <w:right w:val="none" w:sz="0" w:space="0" w:color="auto"/>
          </w:divBdr>
        </w:div>
        <w:div w:id="1492522092">
          <w:marLeft w:val="0"/>
          <w:marRight w:val="0"/>
          <w:marTop w:val="0"/>
          <w:marBottom w:val="0"/>
          <w:divBdr>
            <w:top w:val="none" w:sz="0" w:space="0" w:color="auto"/>
            <w:left w:val="none" w:sz="0" w:space="0" w:color="auto"/>
            <w:bottom w:val="none" w:sz="0" w:space="0" w:color="auto"/>
            <w:right w:val="none" w:sz="0" w:space="0" w:color="auto"/>
          </w:divBdr>
        </w:div>
        <w:div w:id="1567838380">
          <w:marLeft w:val="0"/>
          <w:marRight w:val="0"/>
          <w:marTop w:val="0"/>
          <w:marBottom w:val="0"/>
          <w:divBdr>
            <w:top w:val="none" w:sz="0" w:space="0" w:color="auto"/>
            <w:left w:val="none" w:sz="0" w:space="0" w:color="auto"/>
            <w:bottom w:val="none" w:sz="0" w:space="0" w:color="auto"/>
            <w:right w:val="none" w:sz="0" w:space="0" w:color="auto"/>
          </w:divBdr>
        </w:div>
        <w:div w:id="1634942843">
          <w:marLeft w:val="0"/>
          <w:marRight w:val="0"/>
          <w:marTop w:val="0"/>
          <w:marBottom w:val="0"/>
          <w:divBdr>
            <w:top w:val="none" w:sz="0" w:space="0" w:color="auto"/>
            <w:left w:val="none" w:sz="0" w:space="0" w:color="auto"/>
            <w:bottom w:val="none" w:sz="0" w:space="0" w:color="auto"/>
            <w:right w:val="none" w:sz="0" w:space="0" w:color="auto"/>
          </w:divBdr>
        </w:div>
        <w:div w:id="1763405519">
          <w:marLeft w:val="0"/>
          <w:marRight w:val="0"/>
          <w:marTop w:val="0"/>
          <w:marBottom w:val="0"/>
          <w:divBdr>
            <w:top w:val="none" w:sz="0" w:space="0" w:color="auto"/>
            <w:left w:val="none" w:sz="0" w:space="0" w:color="auto"/>
            <w:bottom w:val="none" w:sz="0" w:space="0" w:color="auto"/>
            <w:right w:val="none" w:sz="0" w:space="0" w:color="auto"/>
          </w:divBdr>
        </w:div>
        <w:div w:id="1806390974">
          <w:marLeft w:val="0"/>
          <w:marRight w:val="0"/>
          <w:marTop w:val="0"/>
          <w:marBottom w:val="0"/>
          <w:divBdr>
            <w:top w:val="none" w:sz="0" w:space="0" w:color="auto"/>
            <w:left w:val="none" w:sz="0" w:space="0" w:color="auto"/>
            <w:bottom w:val="none" w:sz="0" w:space="0" w:color="auto"/>
            <w:right w:val="none" w:sz="0" w:space="0" w:color="auto"/>
          </w:divBdr>
        </w:div>
        <w:div w:id="1875732558">
          <w:marLeft w:val="0"/>
          <w:marRight w:val="0"/>
          <w:marTop w:val="0"/>
          <w:marBottom w:val="0"/>
          <w:divBdr>
            <w:top w:val="none" w:sz="0" w:space="0" w:color="auto"/>
            <w:left w:val="none" w:sz="0" w:space="0" w:color="auto"/>
            <w:bottom w:val="none" w:sz="0" w:space="0" w:color="auto"/>
            <w:right w:val="none" w:sz="0" w:space="0" w:color="auto"/>
          </w:divBdr>
        </w:div>
        <w:div w:id="1908757632">
          <w:marLeft w:val="0"/>
          <w:marRight w:val="0"/>
          <w:marTop w:val="0"/>
          <w:marBottom w:val="0"/>
          <w:divBdr>
            <w:top w:val="none" w:sz="0" w:space="0" w:color="auto"/>
            <w:left w:val="none" w:sz="0" w:space="0" w:color="auto"/>
            <w:bottom w:val="none" w:sz="0" w:space="0" w:color="auto"/>
            <w:right w:val="none" w:sz="0" w:space="0" w:color="auto"/>
          </w:divBdr>
        </w:div>
        <w:div w:id="1927373932">
          <w:marLeft w:val="0"/>
          <w:marRight w:val="0"/>
          <w:marTop w:val="0"/>
          <w:marBottom w:val="0"/>
          <w:divBdr>
            <w:top w:val="none" w:sz="0" w:space="0" w:color="auto"/>
            <w:left w:val="none" w:sz="0" w:space="0" w:color="auto"/>
            <w:bottom w:val="none" w:sz="0" w:space="0" w:color="auto"/>
            <w:right w:val="none" w:sz="0" w:space="0" w:color="auto"/>
          </w:divBdr>
        </w:div>
        <w:div w:id="1948391095">
          <w:marLeft w:val="0"/>
          <w:marRight w:val="0"/>
          <w:marTop w:val="0"/>
          <w:marBottom w:val="0"/>
          <w:divBdr>
            <w:top w:val="none" w:sz="0" w:space="0" w:color="auto"/>
            <w:left w:val="none" w:sz="0" w:space="0" w:color="auto"/>
            <w:bottom w:val="none" w:sz="0" w:space="0" w:color="auto"/>
            <w:right w:val="none" w:sz="0" w:space="0" w:color="auto"/>
          </w:divBdr>
        </w:div>
        <w:div w:id="1984458255">
          <w:marLeft w:val="0"/>
          <w:marRight w:val="0"/>
          <w:marTop w:val="0"/>
          <w:marBottom w:val="0"/>
          <w:divBdr>
            <w:top w:val="none" w:sz="0" w:space="0" w:color="auto"/>
            <w:left w:val="none" w:sz="0" w:space="0" w:color="auto"/>
            <w:bottom w:val="none" w:sz="0" w:space="0" w:color="auto"/>
            <w:right w:val="none" w:sz="0" w:space="0" w:color="auto"/>
          </w:divBdr>
        </w:div>
        <w:div w:id="2057271884">
          <w:marLeft w:val="0"/>
          <w:marRight w:val="0"/>
          <w:marTop w:val="0"/>
          <w:marBottom w:val="0"/>
          <w:divBdr>
            <w:top w:val="none" w:sz="0" w:space="0" w:color="auto"/>
            <w:left w:val="none" w:sz="0" w:space="0" w:color="auto"/>
            <w:bottom w:val="none" w:sz="0" w:space="0" w:color="auto"/>
            <w:right w:val="none" w:sz="0" w:space="0" w:color="auto"/>
          </w:divBdr>
        </w:div>
      </w:divsChild>
    </w:div>
    <w:div w:id="1445927485">
      <w:bodyDiv w:val="1"/>
      <w:marLeft w:val="0"/>
      <w:marRight w:val="0"/>
      <w:marTop w:val="0"/>
      <w:marBottom w:val="0"/>
      <w:divBdr>
        <w:top w:val="none" w:sz="0" w:space="0" w:color="auto"/>
        <w:left w:val="none" w:sz="0" w:space="0" w:color="auto"/>
        <w:bottom w:val="none" w:sz="0" w:space="0" w:color="auto"/>
        <w:right w:val="none" w:sz="0" w:space="0" w:color="auto"/>
      </w:divBdr>
    </w:div>
    <w:div w:id="1446121875">
      <w:bodyDiv w:val="1"/>
      <w:marLeft w:val="0"/>
      <w:marRight w:val="0"/>
      <w:marTop w:val="0"/>
      <w:marBottom w:val="0"/>
      <w:divBdr>
        <w:top w:val="none" w:sz="0" w:space="0" w:color="auto"/>
        <w:left w:val="none" w:sz="0" w:space="0" w:color="auto"/>
        <w:bottom w:val="none" w:sz="0" w:space="0" w:color="auto"/>
        <w:right w:val="none" w:sz="0" w:space="0" w:color="auto"/>
      </w:divBdr>
    </w:div>
    <w:div w:id="1530683018">
      <w:bodyDiv w:val="1"/>
      <w:marLeft w:val="0"/>
      <w:marRight w:val="0"/>
      <w:marTop w:val="0"/>
      <w:marBottom w:val="0"/>
      <w:divBdr>
        <w:top w:val="none" w:sz="0" w:space="0" w:color="auto"/>
        <w:left w:val="none" w:sz="0" w:space="0" w:color="auto"/>
        <w:bottom w:val="none" w:sz="0" w:space="0" w:color="auto"/>
        <w:right w:val="none" w:sz="0" w:space="0" w:color="auto"/>
      </w:divBdr>
    </w:div>
    <w:div w:id="1607352069">
      <w:bodyDiv w:val="1"/>
      <w:marLeft w:val="0"/>
      <w:marRight w:val="0"/>
      <w:marTop w:val="0"/>
      <w:marBottom w:val="0"/>
      <w:divBdr>
        <w:top w:val="none" w:sz="0" w:space="0" w:color="auto"/>
        <w:left w:val="none" w:sz="0" w:space="0" w:color="auto"/>
        <w:bottom w:val="none" w:sz="0" w:space="0" w:color="auto"/>
        <w:right w:val="none" w:sz="0" w:space="0" w:color="auto"/>
      </w:divBdr>
    </w:div>
    <w:div w:id="1775592603">
      <w:bodyDiv w:val="1"/>
      <w:marLeft w:val="0"/>
      <w:marRight w:val="0"/>
      <w:marTop w:val="0"/>
      <w:marBottom w:val="0"/>
      <w:divBdr>
        <w:top w:val="none" w:sz="0" w:space="0" w:color="auto"/>
        <w:left w:val="none" w:sz="0" w:space="0" w:color="auto"/>
        <w:bottom w:val="none" w:sz="0" w:space="0" w:color="auto"/>
        <w:right w:val="none" w:sz="0" w:space="0" w:color="auto"/>
      </w:divBdr>
    </w:div>
    <w:div w:id="1813594972">
      <w:bodyDiv w:val="1"/>
      <w:marLeft w:val="0"/>
      <w:marRight w:val="0"/>
      <w:marTop w:val="0"/>
      <w:marBottom w:val="0"/>
      <w:divBdr>
        <w:top w:val="none" w:sz="0" w:space="0" w:color="auto"/>
        <w:left w:val="none" w:sz="0" w:space="0" w:color="auto"/>
        <w:bottom w:val="none" w:sz="0" w:space="0" w:color="auto"/>
        <w:right w:val="none" w:sz="0" w:space="0" w:color="auto"/>
      </w:divBdr>
    </w:div>
    <w:div w:id="1817797160">
      <w:bodyDiv w:val="1"/>
      <w:marLeft w:val="0"/>
      <w:marRight w:val="0"/>
      <w:marTop w:val="0"/>
      <w:marBottom w:val="0"/>
      <w:divBdr>
        <w:top w:val="none" w:sz="0" w:space="0" w:color="auto"/>
        <w:left w:val="none" w:sz="0" w:space="0" w:color="auto"/>
        <w:bottom w:val="none" w:sz="0" w:space="0" w:color="auto"/>
        <w:right w:val="none" w:sz="0" w:space="0" w:color="auto"/>
      </w:divBdr>
    </w:div>
    <w:div w:id="1822429337">
      <w:bodyDiv w:val="1"/>
      <w:marLeft w:val="0"/>
      <w:marRight w:val="0"/>
      <w:marTop w:val="0"/>
      <w:marBottom w:val="0"/>
      <w:divBdr>
        <w:top w:val="none" w:sz="0" w:space="0" w:color="auto"/>
        <w:left w:val="none" w:sz="0" w:space="0" w:color="auto"/>
        <w:bottom w:val="none" w:sz="0" w:space="0" w:color="auto"/>
        <w:right w:val="none" w:sz="0" w:space="0" w:color="auto"/>
      </w:divBdr>
    </w:div>
    <w:div w:id="1912036517">
      <w:bodyDiv w:val="1"/>
      <w:marLeft w:val="0"/>
      <w:marRight w:val="0"/>
      <w:marTop w:val="0"/>
      <w:marBottom w:val="0"/>
      <w:divBdr>
        <w:top w:val="none" w:sz="0" w:space="0" w:color="auto"/>
        <w:left w:val="none" w:sz="0" w:space="0" w:color="auto"/>
        <w:bottom w:val="none" w:sz="0" w:space="0" w:color="auto"/>
        <w:right w:val="none" w:sz="0" w:space="0" w:color="auto"/>
      </w:divBdr>
    </w:div>
    <w:div w:id="1961952080">
      <w:bodyDiv w:val="1"/>
      <w:marLeft w:val="0"/>
      <w:marRight w:val="0"/>
      <w:marTop w:val="0"/>
      <w:marBottom w:val="0"/>
      <w:divBdr>
        <w:top w:val="none" w:sz="0" w:space="0" w:color="auto"/>
        <w:left w:val="none" w:sz="0" w:space="0" w:color="auto"/>
        <w:bottom w:val="none" w:sz="0" w:space="0" w:color="auto"/>
        <w:right w:val="none" w:sz="0" w:space="0" w:color="auto"/>
      </w:divBdr>
    </w:div>
    <w:div w:id="2045905706">
      <w:bodyDiv w:val="1"/>
      <w:marLeft w:val="0"/>
      <w:marRight w:val="0"/>
      <w:marTop w:val="0"/>
      <w:marBottom w:val="0"/>
      <w:divBdr>
        <w:top w:val="none" w:sz="0" w:space="0" w:color="auto"/>
        <w:left w:val="none" w:sz="0" w:space="0" w:color="auto"/>
        <w:bottom w:val="none" w:sz="0" w:space="0" w:color="auto"/>
        <w:right w:val="none" w:sz="0" w:space="0" w:color="auto"/>
      </w:divBdr>
    </w:div>
    <w:div w:id="2106420059">
      <w:bodyDiv w:val="1"/>
      <w:marLeft w:val="0"/>
      <w:marRight w:val="0"/>
      <w:marTop w:val="0"/>
      <w:marBottom w:val="0"/>
      <w:divBdr>
        <w:top w:val="none" w:sz="0" w:space="0" w:color="auto"/>
        <w:left w:val="none" w:sz="0" w:space="0" w:color="auto"/>
        <w:bottom w:val="none" w:sz="0" w:space="0" w:color="auto"/>
        <w:right w:val="none" w:sz="0" w:space="0" w:color="auto"/>
      </w:divBdr>
    </w:div>
    <w:div w:id="21361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queenslandrail.service-now.com/" TargetMode="External" Id="rId18" /><Relationship Type="http://schemas.openxmlformats.org/officeDocument/2006/relationships/hyperlink" Target="https://catprdmim101.corp.qr.com.au/" TargetMode="External" Id="rId26" /><Relationship Type="http://schemas.openxmlformats.org/officeDocument/2006/relationships/image" Target="media/image8.png" Id="rId39" /><Relationship Type="http://schemas.openxmlformats.org/officeDocument/2006/relationships/hyperlink" Target="https://queenslandrail.sharepoint.com/" TargetMode="External" Id="rId21" /><Relationship Type="http://schemas.microsoft.com/office/2011/relationships/commentsExtended" Target="commentsExtended.xml" Id="rId34" /><Relationship Type="http://schemas.openxmlformats.org/officeDocument/2006/relationships/footer" Target="footer1.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queenslandrail.service-now.com/service_management?id=sc_cat_item&amp;sysparm_category=e7d8c9d14f155b4077b698701310c7f3"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access.qr.com.au/" TargetMode="External" Id="rId24" /><Relationship Type="http://schemas.openxmlformats.org/officeDocument/2006/relationships/hyperlink" Target="https://dxcportal.sharepoint.com/sites/beyondtrustBomgar/Shared%20Documents/Forms/AllItems.aspx?id=%2Fsites%2FbeyondtrustBomgar%2FShared%20Documents%2FPublic%2FUser%20Access%20Management%2FBTRS%20Access%20Request%20Procedure%2Epdf&amp;parent=%2Fsites%2FbeyondtrustBomgar%2FShared%20Documents%2FPublic%2FUser%20Access%20Management" TargetMode="External" Id="rId32" /><Relationship Type="http://schemas.openxmlformats.org/officeDocument/2006/relationships/image" Target="media/image7.png" Id="rId37" /><Relationship Type="http://schemas.openxmlformats.org/officeDocument/2006/relationships/header" Target="header1.xm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hyperlink" Target="https://tptprdcuc501.corp.qr.com.au/cuadmin/home.do" TargetMode="External" Id="rId23" /><Relationship Type="http://schemas.openxmlformats.org/officeDocument/2006/relationships/hyperlink" Target="https://queenslandrail.service-now.com/service_management?id=sc_home" TargetMode="External" Id="rId28" /><Relationship Type="http://schemas.microsoft.com/office/2018/08/relationships/commentsExtensible" Target="commentsExtensible.xml" Id="rId36" /><Relationship Type="http://schemas.openxmlformats.org/officeDocument/2006/relationships/endnotes" Target="endnotes.xml" Id="rId10" /><Relationship Type="http://schemas.openxmlformats.org/officeDocument/2006/relationships/hyperlink" Target="https://secureaccess.qr.com.au/" TargetMode="External" Id="rId19" /><Relationship Type="http://schemas.openxmlformats.org/officeDocument/2006/relationships/hyperlink" Target="https://queenslandrail.service-now.com/nav_to.do?uri=%2F$pa_dashboard.do%3Fsysparm_dashboard%3Da7aa25bddba1301063b4077cd3961904" TargetMode="External" Id="rId31" /><Relationship Type="http://schemas.openxmlformats.org/officeDocument/2006/relationships/header" Target="header3.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yperlink" Target="https://qrphones.corp.qr.com.au/ccmadmin/showHome.do" TargetMode="External" Id="rId22" /><Relationship Type="http://schemas.openxmlformats.org/officeDocument/2006/relationships/hyperlink" Target="https://queenslandrail.service-now.com/nav_to.do?uri=/incident.do" TargetMode="External" Id="rId27" /><Relationship Type="http://schemas.openxmlformats.org/officeDocument/2006/relationships/hyperlink" Target="https://queenslandrail.service-now.com/nav_to.do?uri=%2Falm_hardware_list.do" TargetMode="External" Id="rId30" /><Relationship Type="http://schemas.microsoft.com/office/2016/09/relationships/commentsIds" Target="commentsIds.xml" Id="rId35" /><Relationship Type="http://schemas.openxmlformats.org/officeDocument/2006/relationships/footer" Target="footer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queenslandrail.service-now.com/navpage.do" TargetMode="External" Id="rId12" /><Relationship Type="http://schemas.openxmlformats.org/officeDocument/2006/relationships/image" Target="media/image6.png" Id="rId17" /><Relationship Type="http://schemas.openxmlformats.org/officeDocument/2006/relationships/hyperlink" Target="https://explorerplusplus.com/" TargetMode="External" Id="rId25" /><Relationship Type="http://schemas.openxmlformats.org/officeDocument/2006/relationships/comments" Target="comments.xml" Id="rId33" /><Relationship Type="http://schemas.openxmlformats.org/officeDocument/2006/relationships/hyperlink" Target="https://techsupport.dxc.com/" TargetMode="External" Id="rId38" /><Relationship Type="http://schemas.microsoft.com/office/2011/relationships/people" Target="people.xml" Id="rId46" /><Relationship Type="http://schemas.openxmlformats.org/officeDocument/2006/relationships/hyperlink" Target="https://admin.microsoft.com/" TargetMode="External" Id="rId20" /><Relationship Type="http://schemas.openxmlformats.org/officeDocument/2006/relationships/header" Target="header2.xml" Id="rId41" /><Relationship Type="http://schemas.openxmlformats.org/officeDocument/2006/relationships/image" Target="/media/imagea.png" Id="rId621351458" /><Relationship Type="http://schemas.openxmlformats.org/officeDocument/2006/relationships/hyperlink" Target="https://queenslandrail.service-now.com/kb_view.do?sysparm_article=KB0020163" TargetMode="External" Id="R7dbaf2b01cdc417e" /><Relationship Type="http://schemas.openxmlformats.org/officeDocument/2006/relationships/hyperlink" Target="https://queenslandrail.service-now.com/kb_view.do?sysparm_article=KB0011922" TargetMode="External" Id="Rbba944e1554242c0" /></Relationships>
</file>

<file path=word/_rels/footnotes.xml.rels><?xml version="1.0" encoding="UTF-8" standalone="yes"?>
<Relationships xmlns="http://schemas.openxmlformats.org/package/2006/relationships"><Relationship Id="rId1" Type="http://schemas.openxmlformats.org/officeDocument/2006/relationships/hyperlink" Target="https://www.queenslandrail.com.au/aboutus/organ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8DB042F6D4EC44BED97925035D594F" ma:contentTypeVersion="4" ma:contentTypeDescription="Create a new document." ma:contentTypeScope="" ma:versionID="2050c5fddce1951f56144625fe6774df">
  <xsd:schema xmlns:xsd="http://www.w3.org/2001/XMLSchema" xmlns:xs="http://www.w3.org/2001/XMLSchema" xmlns:p="http://schemas.microsoft.com/office/2006/metadata/properties" xmlns:ns2="f9820f53-f42e-46e7-9fcd-57e8ed08da76" targetNamespace="http://schemas.microsoft.com/office/2006/metadata/properties" ma:root="true" ma:fieldsID="0e0ff6638ad5a63956e6342e0307c792" ns2:_="">
    <xsd:import namespace="f9820f53-f42e-46e7-9fcd-57e8ed08da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20f53-f42e-46e7-9fcd-57e8ed08d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4949-FCED-4B0A-9C99-0F3E806261B9}">
  <ds:schemaRefs>
    <ds:schemaRef ds:uri="http://schemas.microsoft.com/sharepoint/v3/contenttype/forms"/>
  </ds:schemaRefs>
</ds:datastoreItem>
</file>

<file path=customXml/itemProps2.xml><?xml version="1.0" encoding="utf-8"?>
<ds:datastoreItem xmlns:ds="http://schemas.openxmlformats.org/officeDocument/2006/customXml" ds:itemID="{534C3343-D48E-4085-A9C1-4B3996F1DA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BF641-49D1-4397-A7CC-2943D644A915}"/>
</file>

<file path=customXml/itemProps4.xml><?xml version="1.0" encoding="utf-8"?>
<ds:datastoreItem xmlns:ds="http://schemas.openxmlformats.org/officeDocument/2006/customXml" ds:itemID="{F85954D3-C910-4BCC-BAC7-CC4FAAC917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UXC Connect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mcleary4@dxc.com</dc:creator>
  <cp:keywords/>
  <dc:description/>
  <cp:lastModifiedBy>Bell, Ryan</cp:lastModifiedBy>
  <cp:revision>279</cp:revision>
  <cp:lastPrinted>2024-05-16T09:16:00Z</cp:lastPrinted>
  <dcterms:created xsi:type="dcterms:W3CDTF">2025-11-21T00:19:00Z</dcterms:created>
  <dcterms:modified xsi:type="dcterms:W3CDTF">2025-11-25T04:02:21Z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0x010100648DB042F6D4EC44BED97925035D594F</vt:lpwstr>
  </property>
  <property fmtid="{D5CDD505-2E9C-101B-9397-08002B2CF9AE}" pid="3" name="docLang">
    <vt:lpwstr>en</vt:lpwstr>
  </property>
  <property fmtid="{D5CDD505-2E9C-101B-9397-08002B2CF9AE}" pid="4" name="MSIP_Label_15394ae5-69af-439d-af88-cb521c31c0c5_Enabled">
    <vt:lpwstr>true</vt:lpwstr>
  </property>
  <property fmtid="{D5CDD505-2E9C-101B-9397-08002B2CF9AE}" pid="5" name="MSIP_Label_15394ae5-69af-439d-af88-cb521c31c0c5_SetDate">
    <vt:lpwstr>2025-11-21T00:19:54Z</vt:lpwstr>
  </property>
  <property fmtid="{D5CDD505-2E9C-101B-9397-08002B2CF9AE}" pid="6" name="MSIP_Label_15394ae5-69af-439d-af88-cb521c31c0c5_Method">
    <vt:lpwstr>Standard</vt:lpwstr>
  </property>
  <property fmtid="{D5CDD505-2E9C-101B-9397-08002B2CF9AE}" pid="7" name="MSIP_Label_15394ae5-69af-439d-af88-cb521c31c0c5_Name">
    <vt:lpwstr>DXC Internal</vt:lpwstr>
  </property>
  <property fmtid="{D5CDD505-2E9C-101B-9397-08002B2CF9AE}" pid="8" name="MSIP_Label_15394ae5-69af-439d-af88-cb521c31c0c5_SiteId">
    <vt:lpwstr>93f33571-550f-43cf-b09f-cd331338d086</vt:lpwstr>
  </property>
  <property fmtid="{D5CDD505-2E9C-101B-9397-08002B2CF9AE}" pid="9" name="MSIP_Label_15394ae5-69af-439d-af88-cb521c31c0c5_ActionId">
    <vt:lpwstr>31b83072-1387-4136-b2ce-d58ece5edd9c</vt:lpwstr>
  </property>
  <property fmtid="{D5CDD505-2E9C-101B-9397-08002B2CF9AE}" pid="10" name="MSIP_Label_15394ae5-69af-439d-af88-cb521c31c0c5_ContentBits">
    <vt:lpwstr>0</vt:lpwstr>
  </property>
  <property fmtid="{D5CDD505-2E9C-101B-9397-08002B2CF9AE}" pid="11" name="MSIP_Label_15394ae5-69af-439d-af88-cb521c31c0c5_Tag">
    <vt:lpwstr>10, 3, 0, 2</vt:lpwstr>
  </property>
  <property fmtid="{D5CDD505-2E9C-101B-9397-08002B2CF9AE}" pid="12" name="Order">
    <vt:r8>3300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